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598B30" w14:textId="77777777" w:rsidR="0070086B" w:rsidRPr="00ED2639" w:rsidRDefault="00CF7F19" w:rsidP="00ED2639">
      <w:pPr>
        <w:pStyle w:val="Heading1"/>
      </w:pPr>
      <w:r w:rsidRPr="00ED2639">
        <w:t>SERGEJS DILEVKA</w:t>
      </w:r>
    </w:p>
    <w:p w14:paraId="7E3D9E6E" w14:textId="77777777" w:rsidR="00166BB6" w:rsidRDefault="00166BB6" w:rsidP="00166BB6">
      <w:pPr>
        <w:jc w:val="center"/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en-GB"/>
        </w:rPr>
        <w:t>DIFC, Dubai, United Arab Emirates</w:t>
      </w:r>
    </w:p>
    <w:p w14:paraId="1CF3D4AE" w14:textId="77777777" w:rsidR="00355E88" w:rsidRDefault="00355E88" w:rsidP="00166BB6">
      <w:pPr>
        <w:jc w:val="center"/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en-GB"/>
        </w:rPr>
        <w:t>Mobile: +44 7704 944 529</w:t>
      </w:r>
    </w:p>
    <w:p w14:paraId="5132CE48" w14:textId="77777777" w:rsidR="00166BB6" w:rsidRDefault="00166BB6" w:rsidP="00166BB6">
      <w:pPr>
        <w:jc w:val="center"/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en-GB"/>
        </w:rPr>
        <w:t xml:space="preserve">E-mail: </w:t>
      </w:r>
      <w:r w:rsidR="005A579E" w:rsidRPr="008302DE">
        <w:rPr>
          <w:rFonts w:cs="Times New Roman"/>
          <w:sz w:val="20"/>
          <w:szCs w:val="20"/>
          <w:lang w:val="en-GB"/>
        </w:rPr>
        <w:t>s.dilevka@gmail.com</w:t>
      </w:r>
    </w:p>
    <w:p w14:paraId="25208D67" w14:textId="77777777" w:rsidR="00AB0962" w:rsidRDefault="00AB0962">
      <w:pPr>
        <w:rPr>
          <w:rFonts w:cs="Times New Roman"/>
          <w:sz w:val="20"/>
          <w:szCs w:val="20"/>
          <w:lang w:val="en-GB"/>
        </w:rPr>
      </w:pPr>
    </w:p>
    <w:p w14:paraId="6CDD7BD0" w14:textId="77777777" w:rsidR="00972849" w:rsidRPr="000357BB" w:rsidRDefault="00972849" w:rsidP="000357BB">
      <w:pPr>
        <w:pStyle w:val="Heading2"/>
      </w:pPr>
      <w:r w:rsidRPr="000357BB">
        <w:t>PERSONAL SUMMARY</w:t>
      </w:r>
    </w:p>
    <w:p w14:paraId="07E3BAC6" w14:textId="3F0DF595" w:rsidR="000B11AB" w:rsidRPr="00893A26" w:rsidRDefault="00A71CED" w:rsidP="004074C5">
      <w:pPr>
        <w:jc w:val="both"/>
        <w:rPr>
          <w:rFonts w:eastAsia="Arial Unicode MS" w:cs="Times New Roman"/>
          <w:bCs/>
          <w:color w:val="000000"/>
          <w:sz w:val="20"/>
          <w:szCs w:val="20"/>
          <w:lang w:val="en-GB"/>
        </w:rPr>
      </w:pPr>
      <w:r w:rsidRPr="00893A26">
        <w:rPr>
          <w:rFonts w:cs="Times New Roman"/>
          <w:color w:val="000000"/>
          <w:sz w:val="20"/>
          <w:szCs w:val="20"/>
          <w:lang w:val="en-GB"/>
        </w:rPr>
        <w:t xml:space="preserve">An experienced, </w:t>
      </w:r>
      <w:r w:rsidR="007839CA" w:rsidRPr="00893A26">
        <w:rPr>
          <w:rFonts w:cs="Times New Roman"/>
          <w:color w:val="000000"/>
          <w:sz w:val="20"/>
          <w:szCs w:val="20"/>
          <w:lang w:val="en-GB"/>
        </w:rPr>
        <w:t>detail-driven</w:t>
      </w:r>
      <w:r w:rsidRPr="00893A26">
        <w:rPr>
          <w:rFonts w:cs="Times New Roman"/>
          <w:color w:val="000000"/>
          <w:sz w:val="20"/>
          <w:szCs w:val="20"/>
          <w:lang w:val="en-GB"/>
        </w:rPr>
        <w:t xml:space="preserve"> professional with </w:t>
      </w:r>
      <w:r w:rsidR="00FF309C">
        <w:rPr>
          <w:rFonts w:cs="Times New Roman"/>
          <w:color w:val="000000"/>
          <w:sz w:val="20"/>
          <w:szCs w:val="20"/>
          <w:lang w:val="en-GB"/>
        </w:rPr>
        <w:t xml:space="preserve">developed technical knowledge and </w:t>
      </w:r>
      <w:r w:rsidRPr="00893A26">
        <w:rPr>
          <w:rFonts w:cs="Times New Roman"/>
          <w:color w:val="000000"/>
          <w:sz w:val="20"/>
          <w:szCs w:val="20"/>
          <w:lang w:val="en-GB"/>
        </w:rPr>
        <w:t xml:space="preserve">a proven track record </w:t>
      </w:r>
      <w:r w:rsidR="001D7339" w:rsidRPr="00893A26">
        <w:rPr>
          <w:rFonts w:cs="Times New Roman"/>
          <w:color w:val="000000"/>
          <w:sz w:val="20"/>
          <w:szCs w:val="20"/>
          <w:lang w:val="en-GB"/>
        </w:rPr>
        <w:t xml:space="preserve">of 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>excellence in advising and</w:t>
      </w:r>
      <w:r w:rsidR="001D7339" w:rsidRPr="00893A26">
        <w:rPr>
          <w:rFonts w:cs="Times New Roman"/>
          <w:color w:val="000000"/>
          <w:sz w:val="20"/>
          <w:szCs w:val="20"/>
          <w:lang w:val="en-GB"/>
        </w:rPr>
        <w:t xml:space="preserve"> representing clients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 xml:space="preserve"> in high-value transactions and contentious proceedings</w:t>
      </w:r>
      <w:r w:rsidR="00FC5017">
        <w:rPr>
          <w:rFonts w:cs="Times New Roman"/>
          <w:color w:val="000000"/>
          <w:sz w:val="20"/>
          <w:szCs w:val="20"/>
          <w:lang w:val="en-GB"/>
        </w:rPr>
        <w:t xml:space="preserve"> in the Middle East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>.</w:t>
      </w:r>
      <w:r w:rsidR="007839CA" w:rsidRPr="00893A26">
        <w:rPr>
          <w:rFonts w:cs="Times New Roman"/>
          <w:color w:val="000000"/>
          <w:sz w:val="20"/>
          <w:szCs w:val="20"/>
          <w:lang w:val="en-GB"/>
        </w:rPr>
        <w:t xml:space="preserve">  </w:t>
      </w:r>
      <w:r w:rsidR="000D7568">
        <w:rPr>
          <w:rFonts w:cs="Times New Roman"/>
          <w:color w:val="000000"/>
          <w:sz w:val="20"/>
          <w:szCs w:val="20"/>
          <w:lang w:val="en-GB"/>
        </w:rPr>
        <w:t>A</w:t>
      </w:r>
      <w:r w:rsidR="007839CA" w:rsidRPr="00893A26">
        <w:rPr>
          <w:rFonts w:cs="Times New Roman"/>
          <w:color w:val="000000"/>
          <w:sz w:val="20"/>
          <w:szCs w:val="20"/>
          <w:lang w:val="en-GB"/>
        </w:rPr>
        <w:t>mbitions lie in providing business-focused legal advice of exceptional quality</w:t>
      </w:r>
      <w:r w:rsidR="00BB25ED">
        <w:rPr>
          <w:rFonts w:cs="Times New Roman"/>
          <w:color w:val="000000"/>
          <w:sz w:val="20"/>
          <w:szCs w:val="20"/>
          <w:lang w:val="en-GB"/>
        </w:rPr>
        <w:t xml:space="preserve"> with increasing efficiency</w:t>
      </w:r>
      <w:r w:rsidR="007839CA" w:rsidRPr="00893A26">
        <w:rPr>
          <w:rFonts w:cs="Times New Roman"/>
          <w:color w:val="000000"/>
          <w:sz w:val="20"/>
          <w:szCs w:val="20"/>
          <w:lang w:val="en-GB"/>
        </w:rPr>
        <w:t>.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 xml:space="preserve">  </w:t>
      </w:r>
      <w:r w:rsidR="000D7568">
        <w:rPr>
          <w:rFonts w:cs="Times New Roman"/>
          <w:color w:val="000000"/>
          <w:sz w:val="20"/>
          <w:szCs w:val="20"/>
          <w:lang w:val="en-GB"/>
        </w:rPr>
        <w:t>E</w:t>
      </w:r>
      <w:r w:rsidR="00BB25ED">
        <w:rPr>
          <w:rFonts w:cs="Times New Roman"/>
          <w:color w:val="000000"/>
          <w:sz w:val="20"/>
          <w:szCs w:val="20"/>
          <w:lang w:val="en-GB"/>
        </w:rPr>
        <w:t>njoy</w:t>
      </w:r>
      <w:r w:rsidR="000D7568">
        <w:rPr>
          <w:rFonts w:cs="Times New Roman"/>
          <w:color w:val="000000"/>
          <w:sz w:val="20"/>
          <w:szCs w:val="20"/>
          <w:lang w:val="en-GB"/>
        </w:rPr>
        <w:t>s</w:t>
      </w:r>
      <w:r w:rsidR="00BB25ED">
        <w:rPr>
          <w:rFonts w:cs="Times New Roman"/>
          <w:color w:val="000000"/>
          <w:sz w:val="20"/>
          <w:szCs w:val="20"/>
          <w:lang w:val="en-GB"/>
        </w:rPr>
        <w:t xml:space="preserve"> working in busy teams and </w:t>
      </w:r>
      <w:r w:rsidR="006A3D20">
        <w:rPr>
          <w:rFonts w:cs="Times New Roman"/>
          <w:color w:val="000000"/>
          <w:sz w:val="20"/>
          <w:szCs w:val="20"/>
          <w:lang w:val="en-GB"/>
        </w:rPr>
        <w:t xml:space="preserve">exercising </w:t>
      </w:r>
      <w:r w:rsidR="0040678B">
        <w:rPr>
          <w:rFonts w:cs="Times New Roman"/>
          <w:color w:val="000000"/>
          <w:sz w:val="20"/>
          <w:szCs w:val="20"/>
          <w:lang w:val="en-GB"/>
        </w:rPr>
        <w:t xml:space="preserve">relative individual </w:t>
      </w:r>
      <w:r w:rsidR="009D4604">
        <w:rPr>
          <w:rFonts w:cs="Times New Roman"/>
          <w:color w:val="000000"/>
          <w:sz w:val="20"/>
          <w:szCs w:val="20"/>
          <w:lang w:val="en-GB"/>
        </w:rPr>
        <w:t>autonomy</w:t>
      </w:r>
      <w:r w:rsidR="0040678B">
        <w:rPr>
          <w:rFonts w:cs="Times New Roman"/>
          <w:color w:val="000000"/>
          <w:sz w:val="20"/>
          <w:szCs w:val="20"/>
          <w:lang w:val="en-GB"/>
        </w:rPr>
        <w:t xml:space="preserve">.  </w:t>
      </w:r>
      <w:r w:rsidR="00385DA7">
        <w:rPr>
          <w:rFonts w:cs="Times New Roman"/>
          <w:color w:val="000000"/>
          <w:sz w:val="20"/>
          <w:szCs w:val="20"/>
          <w:lang w:val="en-GB"/>
        </w:rPr>
        <w:t xml:space="preserve">Presently, 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>seeking a new challenge</w:t>
      </w:r>
      <w:r w:rsidR="0040678B">
        <w:rPr>
          <w:rFonts w:cs="Times New Roman"/>
          <w:color w:val="000000"/>
          <w:sz w:val="20"/>
          <w:szCs w:val="20"/>
          <w:lang w:val="en-GB"/>
        </w:rPr>
        <w:t xml:space="preserve"> 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 xml:space="preserve">and looking forward to joining a reputable dynamic </w:t>
      </w:r>
      <w:r w:rsidR="004F2617">
        <w:rPr>
          <w:rFonts w:cs="Times New Roman"/>
          <w:color w:val="000000"/>
          <w:sz w:val="20"/>
          <w:szCs w:val="20"/>
          <w:lang w:val="en-GB"/>
        </w:rPr>
        <w:t xml:space="preserve">legal </w:t>
      </w:r>
      <w:r w:rsidR="006176E2">
        <w:rPr>
          <w:rFonts w:cs="Times New Roman"/>
          <w:color w:val="000000"/>
          <w:sz w:val="20"/>
          <w:szCs w:val="20"/>
          <w:lang w:val="en-GB"/>
        </w:rPr>
        <w:t>practice</w:t>
      </w:r>
      <w:r w:rsidR="00A3565B" w:rsidRPr="00893A26">
        <w:rPr>
          <w:rFonts w:cs="Times New Roman"/>
          <w:color w:val="000000"/>
          <w:sz w:val="20"/>
          <w:szCs w:val="20"/>
          <w:lang w:val="en-GB"/>
        </w:rPr>
        <w:t>.</w:t>
      </w:r>
      <w:bookmarkStart w:id="0" w:name="_GoBack"/>
      <w:bookmarkEnd w:id="0"/>
    </w:p>
    <w:p w14:paraId="4680FA19" w14:textId="77777777" w:rsidR="000B11AB" w:rsidRPr="00222236" w:rsidRDefault="000B11AB">
      <w:pPr>
        <w:rPr>
          <w:rFonts w:cs="Times New Roman"/>
          <w:sz w:val="20"/>
          <w:szCs w:val="20"/>
          <w:lang w:val="en-GB"/>
        </w:rPr>
      </w:pPr>
    </w:p>
    <w:p w14:paraId="5D076573" w14:textId="77777777" w:rsidR="00852FB6" w:rsidRPr="000357BB" w:rsidRDefault="00CF7F19" w:rsidP="000357BB">
      <w:pPr>
        <w:pStyle w:val="Heading2"/>
      </w:pPr>
      <w:r w:rsidRPr="00ED2639">
        <w:t>PROFESSIONAL EXPERIENCE</w:t>
      </w:r>
    </w:p>
    <w:p w14:paraId="7FCBDAD8" w14:textId="5DF701BA" w:rsidR="000B11AB" w:rsidRDefault="000B11AB">
      <w:pPr>
        <w:rPr>
          <w:rFonts w:cs="Times New Roman"/>
          <w:b/>
          <w:bCs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Mena Chambers</w:t>
      </w:r>
      <w:r w:rsidR="007377AC">
        <w:rPr>
          <w:rFonts w:cs="Times New Roman"/>
          <w:b/>
          <w:bCs/>
          <w:sz w:val="20"/>
          <w:szCs w:val="20"/>
          <w:lang w:val="en-GB"/>
        </w:rPr>
        <w:t xml:space="preserve"> Limited</w:t>
      </w:r>
      <w:r w:rsidR="008302DE">
        <w:rPr>
          <w:rFonts w:cs="Times New Roman"/>
          <w:b/>
          <w:bCs/>
          <w:sz w:val="20"/>
          <w:szCs w:val="20"/>
          <w:lang w:val="en-GB"/>
        </w:rPr>
        <w:t xml:space="preserve">, Dubai, </w:t>
      </w:r>
      <w:r w:rsidRPr="008302DE">
        <w:rPr>
          <w:rFonts w:cs="Times New Roman"/>
          <w:b/>
          <w:bCs/>
          <w:sz w:val="20"/>
          <w:szCs w:val="20"/>
          <w:lang w:val="en-GB"/>
        </w:rPr>
        <w:t xml:space="preserve">2011 – </w:t>
      </w:r>
      <w:r w:rsidR="004074C5">
        <w:rPr>
          <w:rFonts w:cs="Times New Roman"/>
          <w:b/>
          <w:bCs/>
          <w:sz w:val="20"/>
          <w:szCs w:val="20"/>
          <w:lang w:val="en-GB"/>
        </w:rPr>
        <w:t>P</w:t>
      </w:r>
      <w:r w:rsidRPr="008302DE">
        <w:rPr>
          <w:rFonts w:cs="Times New Roman"/>
          <w:b/>
          <w:bCs/>
          <w:sz w:val="20"/>
          <w:szCs w:val="20"/>
          <w:lang w:val="en-GB"/>
        </w:rPr>
        <w:t>resent</w:t>
      </w:r>
      <w:r w:rsidR="00075996">
        <w:rPr>
          <w:rFonts w:cs="Times New Roman"/>
          <w:b/>
          <w:bCs/>
          <w:sz w:val="20"/>
          <w:szCs w:val="20"/>
          <w:lang w:val="en-GB"/>
        </w:rPr>
        <w:t xml:space="preserve"> (previously based in London and Brussels)</w:t>
      </w:r>
    </w:p>
    <w:p w14:paraId="4A978A27" w14:textId="334AD40D" w:rsidR="000B11AB" w:rsidRDefault="000B11AB" w:rsidP="00457A05">
      <w:pPr>
        <w:spacing w:after="120"/>
        <w:rPr>
          <w:rFonts w:cs="Times New Roman"/>
          <w:b/>
          <w:bCs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Associate, International Law &amp; Dispute Resolution</w:t>
      </w:r>
    </w:p>
    <w:p w14:paraId="329BD369" w14:textId="77777777" w:rsidR="0094708F" w:rsidRPr="000C5444" w:rsidRDefault="0094708F" w:rsidP="00FE1699">
      <w:pPr>
        <w:rPr>
          <w:rFonts w:cs="Times New Roman"/>
          <w:bCs/>
          <w:sz w:val="20"/>
          <w:szCs w:val="20"/>
          <w:u w:val="single"/>
          <w:lang w:val="en-GB"/>
        </w:rPr>
      </w:pPr>
      <w:r w:rsidRPr="000C5444">
        <w:rPr>
          <w:rFonts w:cs="Times New Roman"/>
          <w:bCs/>
          <w:sz w:val="20"/>
          <w:szCs w:val="20"/>
          <w:u w:val="single"/>
          <w:lang w:val="en-GB"/>
        </w:rPr>
        <w:t xml:space="preserve">Areas of </w:t>
      </w:r>
      <w:r w:rsidR="00955CC6" w:rsidRPr="000C5444">
        <w:rPr>
          <w:rFonts w:cs="Times New Roman"/>
          <w:bCs/>
          <w:sz w:val="20"/>
          <w:szCs w:val="20"/>
          <w:u w:val="single"/>
          <w:lang w:val="en-GB"/>
        </w:rPr>
        <w:t>E</w:t>
      </w:r>
      <w:r w:rsidRPr="000C5444">
        <w:rPr>
          <w:rFonts w:cs="Times New Roman"/>
          <w:bCs/>
          <w:sz w:val="20"/>
          <w:szCs w:val="20"/>
          <w:u w:val="single"/>
          <w:lang w:val="en-GB"/>
        </w:rPr>
        <w:t>xpertise:</w:t>
      </w:r>
    </w:p>
    <w:p w14:paraId="53CFE6E2" w14:textId="7C8650E7" w:rsidR="00BB25ED" w:rsidRPr="00BB25ED" w:rsidRDefault="00BB25ED" w:rsidP="00BB25ED">
      <w:pPr>
        <w:numPr>
          <w:ilvl w:val="0"/>
          <w:numId w:val="38"/>
        </w:numPr>
        <w:rPr>
          <w:rFonts w:cs="Times New Roman"/>
          <w:bCs/>
          <w:sz w:val="20"/>
          <w:szCs w:val="20"/>
          <w:lang w:val="en-GB"/>
        </w:rPr>
      </w:pPr>
      <w:r w:rsidRPr="00E47E3C">
        <w:rPr>
          <w:rFonts w:cs="Times New Roman"/>
          <w:bCs/>
          <w:sz w:val="20"/>
          <w:szCs w:val="20"/>
          <w:lang w:val="en-GB"/>
        </w:rPr>
        <w:t xml:space="preserve">International investment, maritime, construction and commercial </w:t>
      </w:r>
      <w:r>
        <w:rPr>
          <w:rFonts w:cs="Times New Roman"/>
          <w:bCs/>
          <w:sz w:val="20"/>
          <w:szCs w:val="20"/>
          <w:lang w:val="en-GB"/>
        </w:rPr>
        <w:t xml:space="preserve">litigation and </w:t>
      </w:r>
      <w:r w:rsidRPr="00E47E3C">
        <w:rPr>
          <w:rFonts w:cs="Times New Roman"/>
          <w:bCs/>
          <w:sz w:val="20"/>
          <w:szCs w:val="20"/>
          <w:lang w:val="en-GB"/>
        </w:rPr>
        <w:t>arbitration</w:t>
      </w:r>
      <w:r>
        <w:rPr>
          <w:rFonts w:cs="Times New Roman"/>
          <w:bCs/>
          <w:sz w:val="20"/>
          <w:szCs w:val="20"/>
          <w:lang w:val="en-GB"/>
        </w:rPr>
        <w:t>;</w:t>
      </w:r>
    </w:p>
    <w:p w14:paraId="1F0A236F" w14:textId="77777777" w:rsidR="00955CC6" w:rsidRPr="00955CC6" w:rsidRDefault="008F7766" w:rsidP="00286365">
      <w:pPr>
        <w:numPr>
          <w:ilvl w:val="0"/>
          <w:numId w:val="38"/>
        </w:numPr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>I</w:t>
      </w:r>
      <w:r w:rsidR="00955CC6" w:rsidRPr="00E47E3C">
        <w:rPr>
          <w:rFonts w:cs="Times New Roman"/>
          <w:bCs/>
          <w:sz w:val="20"/>
          <w:szCs w:val="20"/>
          <w:lang w:val="en-GB"/>
        </w:rPr>
        <w:t xml:space="preserve">nternational </w:t>
      </w:r>
      <w:r>
        <w:rPr>
          <w:rFonts w:cs="Times New Roman"/>
          <w:bCs/>
          <w:sz w:val="20"/>
          <w:szCs w:val="20"/>
          <w:lang w:val="en-GB"/>
        </w:rPr>
        <w:t xml:space="preserve">and corporate </w:t>
      </w:r>
      <w:r w:rsidR="00955CC6" w:rsidRPr="00E47E3C">
        <w:rPr>
          <w:rFonts w:cs="Times New Roman"/>
          <w:bCs/>
          <w:sz w:val="20"/>
          <w:szCs w:val="20"/>
          <w:lang w:val="en-GB"/>
        </w:rPr>
        <w:t>f</w:t>
      </w:r>
      <w:r w:rsidR="00955CC6">
        <w:rPr>
          <w:rFonts w:cs="Times New Roman"/>
          <w:bCs/>
          <w:sz w:val="20"/>
          <w:szCs w:val="20"/>
          <w:lang w:val="en-GB"/>
        </w:rPr>
        <w:t>inance</w:t>
      </w:r>
      <w:r w:rsidR="00286365">
        <w:rPr>
          <w:rFonts w:cs="Times New Roman"/>
          <w:bCs/>
          <w:sz w:val="20"/>
          <w:szCs w:val="20"/>
          <w:lang w:val="en-GB"/>
        </w:rPr>
        <w:t>;</w:t>
      </w:r>
    </w:p>
    <w:p w14:paraId="20127762" w14:textId="3253D963" w:rsidR="0094708F" w:rsidRPr="00385DA7" w:rsidRDefault="00955CC6" w:rsidP="00385DA7">
      <w:pPr>
        <w:numPr>
          <w:ilvl w:val="0"/>
          <w:numId w:val="38"/>
        </w:numPr>
        <w:spacing w:after="120"/>
        <w:ind w:left="714" w:hanging="357"/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>I</w:t>
      </w:r>
      <w:r w:rsidR="00451E74" w:rsidRPr="00E47E3C">
        <w:rPr>
          <w:rFonts w:cs="Times New Roman"/>
          <w:bCs/>
          <w:sz w:val="20"/>
          <w:szCs w:val="20"/>
          <w:lang w:val="en-GB"/>
        </w:rPr>
        <w:t xml:space="preserve">nvestment </w:t>
      </w:r>
      <w:r>
        <w:rPr>
          <w:rFonts w:cs="Times New Roman"/>
          <w:bCs/>
          <w:sz w:val="20"/>
          <w:szCs w:val="20"/>
          <w:lang w:val="en-GB"/>
        </w:rPr>
        <w:t xml:space="preserve">treaties </w:t>
      </w:r>
      <w:r w:rsidR="00451E74" w:rsidRPr="00E47E3C">
        <w:rPr>
          <w:rFonts w:cs="Times New Roman"/>
          <w:bCs/>
          <w:sz w:val="20"/>
          <w:szCs w:val="20"/>
          <w:lang w:val="en-GB"/>
        </w:rPr>
        <w:t xml:space="preserve">and </w:t>
      </w:r>
      <w:r>
        <w:rPr>
          <w:rFonts w:cs="Times New Roman"/>
          <w:bCs/>
          <w:sz w:val="20"/>
          <w:szCs w:val="20"/>
          <w:lang w:val="en-GB"/>
        </w:rPr>
        <w:t>commercial agreements</w:t>
      </w:r>
      <w:r w:rsidR="00385DA7">
        <w:rPr>
          <w:rFonts w:cs="Times New Roman"/>
          <w:bCs/>
          <w:sz w:val="20"/>
          <w:szCs w:val="20"/>
          <w:lang w:val="en-GB"/>
        </w:rPr>
        <w:t>.</w:t>
      </w:r>
    </w:p>
    <w:p w14:paraId="7F7A9B9A" w14:textId="77777777" w:rsidR="00BE1C3E" w:rsidRPr="000C5444" w:rsidRDefault="00955CC6" w:rsidP="00FE1699">
      <w:pPr>
        <w:rPr>
          <w:rFonts w:cs="Times New Roman"/>
          <w:bCs/>
          <w:sz w:val="20"/>
          <w:szCs w:val="20"/>
          <w:u w:val="single"/>
          <w:lang w:val="en-GB"/>
        </w:rPr>
      </w:pPr>
      <w:r w:rsidRPr="000C5444">
        <w:rPr>
          <w:rFonts w:cs="Times New Roman"/>
          <w:bCs/>
          <w:sz w:val="20"/>
          <w:szCs w:val="20"/>
          <w:u w:val="single"/>
          <w:lang w:val="en-GB"/>
        </w:rPr>
        <w:t>Recent Experience</w:t>
      </w:r>
      <w:r w:rsidR="00BE1C3E" w:rsidRPr="000C5444">
        <w:rPr>
          <w:rFonts w:cs="Times New Roman"/>
          <w:bCs/>
          <w:sz w:val="20"/>
          <w:szCs w:val="20"/>
          <w:u w:val="single"/>
          <w:lang w:val="en-GB"/>
        </w:rPr>
        <w:t>:</w:t>
      </w:r>
    </w:p>
    <w:p w14:paraId="1DB05B35" w14:textId="77777777" w:rsidR="00BE1C3E" w:rsidRDefault="00BE1C3E" w:rsidP="00C560FD">
      <w:pPr>
        <w:numPr>
          <w:ilvl w:val="0"/>
          <w:numId w:val="20"/>
        </w:numPr>
        <w:ind w:left="709"/>
        <w:rPr>
          <w:rFonts w:cs="Times New Roman"/>
          <w:bCs/>
          <w:sz w:val="20"/>
          <w:szCs w:val="20"/>
          <w:lang w:val="en-GB"/>
        </w:rPr>
      </w:pPr>
      <w:r w:rsidRPr="00E47E3C">
        <w:rPr>
          <w:rFonts w:cs="Times New Roman"/>
          <w:bCs/>
          <w:sz w:val="20"/>
          <w:szCs w:val="20"/>
          <w:lang w:val="en-GB"/>
        </w:rPr>
        <w:t>Counsel in international arbitration cases</w:t>
      </w:r>
      <w:r w:rsidR="00FD29EC">
        <w:rPr>
          <w:rFonts w:cs="Times New Roman"/>
          <w:bCs/>
          <w:sz w:val="20"/>
          <w:szCs w:val="20"/>
          <w:lang w:val="en-GB"/>
        </w:rPr>
        <w:t xml:space="preserve"> under auspices </w:t>
      </w:r>
      <w:r w:rsidR="00FC4652">
        <w:rPr>
          <w:rFonts w:cs="Times New Roman"/>
          <w:bCs/>
          <w:sz w:val="20"/>
          <w:szCs w:val="20"/>
          <w:lang w:val="en-GB"/>
        </w:rPr>
        <w:t>of major international arbitration centres</w:t>
      </w:r>
      <w:r w:rsidR="00014D23">
        <w:rPr>
          <w:rFonts w:cs="Times New Roman"/>
          <w:bCs/>
          <w:sz w:val="20"/>
          <w:szCs w:val="20"/>
          <w:lang w:val="en-GB"/>
        </w:rPr>
        <w:t>, including</w:t>
      </w:r>
      <w:r w:rsidR="00FD29EC">
        <w:rPr>
          <w:rFonts w:cs="Times New Roman"/>
          <w:bCs/>
          <w:sz w:val="20"/>
          <w:szCs w:val="20"/>
          <w:lang w:val="en-GB"/>
        </w:rPr>
        <w:t>:</w:t>
      </w:r>
    </w:p>
    <w:p w14:paraId="11A7C843" w14:textId="77777777" w:rsidR="00FD29EC" w:rsidRPr="00385DA7" w:rsidRDefault="005C288A" w:rsidP="00B55CFE">
      <w:pPr>
        <w:numPr>
          <w:ilvl w:val="1"/>
          <w:numId w:val="27"/>
        </w:numPr>
        <w:ind w:left="1134"/>
        <w:rPr>
          <w:rFonts w:cs="Times New Roman"/>
          <w:bCs/>
          <w:sz w:val="20"/>
          <w:szCs w:val="20"/>
          <w:lang w:val="en-GB"/>
        </w:rPr>
      </w:pPr>
      <w:r w:rsidRPr="00385DA7">
        <w:rPr>
          <w:rFonts w:cs="Times New Roman"/>
          <w:bCs/>
          <w:sz w:val="20"/>
          <w:szCs w:val="20"/>
          <w:lang w:val="en-GB"/>
        </w:rPr>
        <w:t>Acting for</w:t>
      </w:r>
      <w:r w:rsidR="00FD29EC" w:rsidRPr="00385DA7">
        <w:rPr>
          <w:rFonts w:cs="Times New Roman"/>
          <w:bCs/>
          <w:sz w:val="20"/>
          <w:szCs w:val="20"/>
          <w:lang w:val="en-GB"/>
        </w:rPr>
        <w:t xml:space="preserve"> </w:t>
      </w:r>
      <w:r w:rsidR="009F5FC1" w:rsidRPr="00385DA7">
        <w:rPr>
          <w:rFonts w:cs="Times New Roman"/>
          <w:bCs/>
          <w:sz w:val="20"/>
          <w:szCs w:val="20"/>
          <w:lang w:val="en-GB"/>
        </w:rPr>
        <w:t>a</w:t>
      </w:r>
      <w:r w:rsidR="00FC4652" w:rsidRPr="00385DA7">
        <w:rPr>
          <w:rFonts w:cs="Times New Roman"/>
          <w:bCs/>
          <w:sz w:val="20"/>
          <w:szCs w:val="20"/>
          <w:lang w:val="en-GB"/>
        </w:rPr>
        <w:t xml:space="preserve"> construction company</w:t>
      </w:r>
      <w:r w:rsidR="00035646" w:rsidRPr="00385DA7">
        <w:rPr>
          <w:rFonts w:cs="Times New Roman"/>
          <w:bCs/>
          <w:sz w:val="20"/>
          <w:szCs w:val="20"/>
          <w:lang w:val="en-GB"/>
        </w:rPr>
        <w:t xml:space="preserve"> against one of the largest energy corporations</w:t>
      </w:r>
      <w:r w:rsidR="00FC4652" w:rsidRPr="00385DA7">
        <w:rPr>
          <w:rFonts w:cs="Times New Roman"/>
          <w:bCs/>
          <w:sz w:val="20"/>
          <w:szCs w:val="20"/>
          <w:lang w:val="en-GB"/>
        </w:rPr>
        <w:t xml:space="preserve"> in a </w:t>
      </w:r>
      <w:r w:rsidR="00035646" w:rsidRPr="00385DA7">
        <w:rPr>
          <w:rFonts w:cs="Times New Roman"/>
          <w:bCs/>
          <w:sz w:val="20"/>
          <w:szCs w:val="20"/>
          <w:lang w:val="en-GB"/>
        </w:rPr>
        <w:t>USD 85 million LCIA arbitration concerning development of a logistics support base for a major oil field in Iraq;</w:t>
      </w:r>
    </w:p>
    <w:p w14:paraId="6CBA7B2B" w14:textId="77777777" w:rsidR="00035646" w:rsidRPr="00385DA7" w:rsidRDefault="007C5647" w:rsidP="00B55CFE">
      <w:pPr>
        <w:numPr>
          <w:ilvl w:val="1"/>
          <w:numId w:val="27"/>
        </w:numPr>
        <w:ind w:left="1134"/>
        <w:rPr>
          <w:rFonts w:cs="Times New Roman"/>
          <w:bCs/>
          <w:sz w:val="20"/>
          <w:szCs w:val="20"/>
          <w:lang w:val="en-GB"/>
        </w:rPr>
      </w:pPr>
      <w:r w:rsidRPr="00385DA7">
        <w:rPr>
          <w:rFonts w:cs="Times New Roman"/>
          <w:bCs/>
          <w:sz w:val="20"/>
          <w:szCs w:val="20"/>
          <w:lang w:val="en-GB"/>
        </w:rPr>
        <w:t>Advising</w:t>
      </w:r>
      <w:r w:rsidR="00014D23" w:rsidRPr="00385DA7">
        <w:rPr>
          <w:rFonts w:cs="Times New Roman"/>
          <w:bCs/>
          <w:sz w:val="20"/>
          <w:szCs w:val="20"/>
          <w:lang w:val="en-GB"/>
        </w:rPr>
        <w:t xml:space="preserve"> a Liechtenstein-registered company concerning investments in the gambling sector of Palestine, including the legal system, corporate structuring</w:t>
      </w:r>
      <w:r w:rsidR="0068049C" w:rsidRPr="00385DA7">
        <w:rPr>
          <w:rFonts w:cs="Times New Roman"/>
          <w:bCs/>
          <w:sz w:val="20"/>
          <w:szCs w:val="20"/>
          <w:lang w:val="en-GB"/>
        </w:rPr>
        <w:t>, and the USD 200 million SCAI arbitration;</w:t>
      </w:r>
    </w:p>
    <w:p w14:paraId="49140FBD" w14:textId="20AE15C5" w:rsidR="00014D23" w:rsidRPr="00385DA7" w:rsidRDefault="005C288A" w:rsidP="00B55CFE">
      <w:pPr>
        <w:numPr>
          <w:ilvl w:val="1"/>
          <w:numId w:val="27"/>
        </w:numPr>
        <w:ind w:left="1134"/>
        <w:rPr>
          <w:rFonts w:cs="Times New Roman"/>
          <w:bCs/>
          <w:sz w:val="20"/>
          <w:szCs w:val="20"/>
          <w:lang w:val="en-GB"/>
        </w:rPr>
      </w:pPr>
      <w:r w:rsidRPr="00385DA7">
        <w:rPr>
          <w:rFonts w:cs="Times New Roman"/>
          <w:bCs/>
          <w:sz w:val="20"/>
          <w:szCs w:val="20"/>
          <w:lang w:val="en-GB"/>
        </w:rPr>
        <w:t>Representing a managing director of a</w:t>
      </w:r>
      <w:r w:rsidR="00457A05" w:rsidRPr="00385DA7">
        <w:rPr>
          <w:rFonts w:cs="Times New Roman"/>
          <w:bCs/>
          <w:sz w:val="20"/>
          <w:szCs w:val="20"/>
          <w:lang w:val="en-GB"/>
        </w:rPr>
        <w:t>n</w:t>
      </w:r>
      <w:r w:rsidRPr="00385DA7">
        <w:rPr>
          <w:rFonts w:cs="Times New Roman"/>
          <w:bCs/>
          <w:sz w:val="20"/>
          <w:szCs w:val="20"/>
          <w:lang w:val="en-GB"/>
        </w:rPr>
        <w:t xml:space="preserve"> investment corporation in a </w:t>
      </w:r>
      <w:r w:rsidR="00457A05" w:rsidRPr="00385DA7">
        <w:rPr>
          <w:rFonts w:cs="Times New Roman"/>
          <w:bCs/>
          <w:sz w:val="20"/>
          <w:szCs w:val="20"/>
          <w:lang w:val="en-GB"/>
        </w:rPr>
        <w:t xml:space="preserve">BCDR-AAA </w:t>
      </w:r>
      <w:r w:rsidRPr="00385DA7">
        <w:rPr>
          <w:rFonts w:cs="Times New Roman"/>
          <w:bCs/>
          <w:sz w:val="20"/>
          <w:szCs w:val="20"/>
          <w:lang w:val="en-GB"/>
        </w:rPr>
        <w:t xml:space="preserve">dispute with the Bahrain financial services regulator concerning </w:t>
      </w:r>
      <w:r w:rsidR="00FC5017" w:rsidRPr="00385DA7">
        <w:rPr>
          <w:rFonts w:cs="Times New Roman"/>
          <w:bCs/>
          <w:sz w:val="20"/>
          <w:szCs w:val="20"/>
          <w:lang w:val="en-GB"/>
        </w:rPr>
        <w:t xml:space="preserve">risk management policies and </w:t>
      </w:r>
      <w:r w:rsidRPr="00385DA7">
        <w:rPr>
          <w:rFonts w:cs="Times New Roman"/>
          <w:bCs/>
          <w:sz w:val="20"/>
          <w:szCs w:val="20"/>
          <w:lang w:val="en-GB"/>
        </w:rPr>
        <w:t xml:space="preserve">transactions </w:t>
      </w:r>
      <w:r w:rsidR="00457A05" w:rsidRPr="00385DA7">
        <w:rPr>
          <w:rFonts w:cs="Times New Roman"/>
          <w:bCs/>
          <w:sz w:val="20"/>
          <w:szCs w:val="20"/>
          <w:lang w:val="en-GB"/>
        </w:rPr>
        <w:t>made</w:t>
      </w:r>
      <w:r w:rsidRPr="00385DA7">
        <w:rPr>
          <w:rFonts w:cs="Times New Roman"/>
          <w:bCs/>
          <w:sz w:val="20"/>
          <w:szCs w:val="20"/>
          <w:lang w:val="en-GB"/>
        </w:rPr>
        <w:t xml:space="preserve"> during the 2007-2008 financial crisis.</w:t>
      </w:r>
    </w:p>
    <w:p w14:paraId="21ACADE3" w14:textId="5185F11F" w:rsidR="00BE1C3E" w:rsidRDefault="00BE1C3E" w:rsidP="00C560FD">
      <w:pPr>
        <w:pStyle w:val="NoSpacing"/>
        <w:numPr>
          <w:ilvl w:val="0"/>
          <w:numId w:val="20"/>
        </w:numPr>
        <w:ind w:left="709"/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Assist</w:t>
      </w:r>
      <w:r w:rsidR="00C35233">
        <w:rPr>
          <w:rFonts w:cs="Times New Roman"/>
          <w:sz w:val="20"/>
          <w:szCs w:val="20"/>
          <w:lang w:val="en-GB"/>
        </w:rPr>
        <w:t>ed</w:t>
      </w:r>
      <w:r w:rsidRPr="00E47E3C">
        <w:rPr>
          <w:rFonts w:cs="Times New Roman"/>
          <w:sz w:val="20"/>
          <w:szCs w:val="20"/>
          <w:lang w:val="en-GB"/>
        </w:rPr>
        <w:t xml:space="preserve"> in</w:t>
      </w:r>
      <w:r w:rsidR="00C35233">
        <w:rPr>
          <w:rFonts w:cs="Times New Roman"/>
          <w:sz w:val="20"/>
          <w:szCs w:val="20"/>
          <w:lang w:val="en-GB"/>
        </w:rPr>
        <w:t xml:space="preserve"> research and </w:t>
      </w:r>
      <w:r w:rsidR="007F37D6">
        <w:rPr>
          <w:rFonts w:cs="Times New Roman"/>
          <w:sz w:val="20"/>
          <w:szCs w:val="20"/>
          <w:lang w:val="en-GB"/>
        </w:rPr>
        <w:t>preparation</w:t>
      </w:r>
      <w:r w:rsidR="00C35233">
        <w:rPr>
          <w:rFonts w:cs="Times New Roman"/>
          <w:sz w:val="20"/>
          <w:szCs w:val="20"/>
          <w:lang w:val="en-GB"/>
        </w:rPr>
        <w:t xml:space="preserve"> of l</w:t>
      </w:r>
      <w:r w:rsidRPr="00E47E3C">
        <w:rPr>
          <w:rFonts w:cs="Times New Roman"/>
          <w:sz w:val="20"/>
          <w:szCs w:val="20"/>
          <w:lang w:val="en-GB"/>
        </w:rPr>
        <w:t xml:space="preserve">egal </w:t>
      </w:r>
      <w:r w:rsidR="00C35233">
        <w:rPr>
          <w:rFonts w:cs="Times New Roman"/>
          <w:sz w:val="20"/>
          <w:szCs w:val="20"/>
          <w:lang w:val="en-GB"/>
        </w:rPr>
        <w:t>o</w:t>
      </w:r>
      <w:r w:rsidRPr="00E47E3C">
        <w:rPr>
          <w:rFonts w:cs="Times New Roman"/>
          <w:sz w:val="20"/>
          <w:szCs w:val="20"/>
          <w:lang w:val="en-GB"/>
        </w:rPr>
        <w:t xml:space="preserve">pinions </w:t>
      </w:r>
      <w:r w:rsidR="00C35233">
        <w:rPr>
          <w:rFonts w:cs="Times New Roman"/>
          <w:sz w:val="20"/>
          <w:szCs w:val="20"/>
          <w:lang w:val="en-GB"/>
        </w:rPr>
        <w:t xml:space="preserve">for international investment </w:t>
      </w:r>
      <w:r w:rsidR="00506949">
        <w:rPr>
          <w:rFonts w:cs="Times New Roman"/>
          <w:sz w:val="20"/>
          <w:szCs w:val="20"/>
          <w:lang w:val="en-GB"/>
        </w:rPr>
        <w:t>disputes</w:t>
      </w:r>
      <w:r w:rsidR="007F37D6">
        <w:rPr>
          <w:rFonts w:cs="Times New Roman"/>
          <w:sz w:val="20"/>
          <w:szCs w:val="20"/>
          <w:lang w:val="en-GB"/>
        </w:rPr>
        <w:t>, including</w:t>
      </w:r>
      <w:r w:rsidR="00C35233">
        <w:rPr>
          <w:rFonts w:cs="Times New Roman"/>
          <w:sz w:val="20"/>
          <w:szCs w:val="20"/>
          <w:lang w:val="en-GB"/>
        </w:rPr>
        <w:t>:</w:t>
      </w:r>
    </w:p>
    <w:p w14:paraId="6D6EB361" w14:textId="68FDFF92" w:rsidR="00C35233" w:rsidRPr="00385DA7" w:rsidRDefault="00C35233" w:rsidP="00385DA7">
      <w:pPr>
        <w:pStyle w:val="NoSpacing"/>
        <w:numPr>
          <w:ilvl w:val="1"/>
          <w:numId w:val="28"/>
        </w:numPr>
        <w:ind w:left="1134"/>
        <w:rPr>
          <w:rFonts w:cs="Times New Roman"/>
          <w:sz w:val="20"/>
          <w:szCs w:val="20"/>
          <w:lang w:val="en-GB"/>
        </w:rPr>
      </w:pPr>
      <w:r w:rsidRPr="00385DA7">
        <w:rPr>
          <w:rFonts w:cs="Times New Roman"/>
          <w:sz w:val="20"/>
          <w:szCs w:val="20"/>
          <w:lang w:val="en-GB"/>
        </w:rPr>
        <w:t>Expert Legal Opinion</w:t>
      </w:r>
      <w:r w:rsidR="00E66960">
        <w:rPr>
          <w:rFonts w:cs="Times New Roman"/>
          <w:sz w:val="20"/>
          <w:szCs w:val="20"/>
          <w:lang w:val="en-GB"/>
        </w:rPr>
        <w:t>s</w:t>
      </w:r>
      <w:r w:rsidRPr="00385DA7">
        <w:rPr>
          <w:rFonts w:cs="Times New Roman"/>
          <w:sz w:val="20"/>
          <w:szCs w:val="20"/>
          <w:lang w:val="en-GB"/>
        </w:rPr>
        <w:t xml:space="preserve"> on matters pertaining to international law</w:t>
      </w:r>
      <w:r w:rsidR="00FC5017" w:rsidRPr="00385DA7">
        <w:rPr>
          <w:rFonts w:cs="Times New Roman"/>
          <w:sz w:val="20"/>
          <w:szCs w:val="20"/>
          <w:lang w:val="en-GB"/>
        </w:rPr>
        <w:t>, government regulation</w:t>
      </w:r>
      <w:r w:rsidRPr="00385DA7">
        <w:rPr>
          <w:rFonts w:cs="Times New Roman"/>
          <w:sz w:val="20"/>
          <w:szCs w:val="20"/>
          <w:lang w:val="en-GB"/>
        </w:rPr>
        <w:t xml:space="preserve"> and the Energy Charter Treaty</w:t>
      </w:r>
      <w:r w:rsidR="007F37D6" w:rsidRPr="00385DA7">
        <w:rPr>
          <w:rFonts w:cs="Times New Roman"/>
          <w:sz w:val="20"/>
          <w:szCs w:val="20"/>
          <w:lang w:val="en-GB"/>
        </w:rPr>
        <w:t xml:space="preserve"> (the ECT)</w:t>
      </w:r>
      <w:r w:rsidRPr="00385DA7">
        <w:rPr>
          <w:rFonts w:cs="Times New Roman"/>
          <w:sz w:val="20"/>
          <w:szCs w:val="20"/>
          <w:lang w:val="en-GB"/>
        </w:rPr>
        <w:t xml:space="preserve"> in </w:t>
      </w:r>
      <w:proofErr w:type="spellStart"/>
      <w:r w:rsidR="007F37D6" w:rsidRPr="00385DA7">
        <w:rPr>
          <w:rFonts w:cs="Times New Roman"/>
          <w:i/>
          <w:sz w:val="20"/>
          <w:szCs w:val="20"/>
          <w:lang w:val="en-GB"/>
        </w:rPr>
        <w:t>Vattenfall</w:t>
      </w:r>
      <w:proofErr w:type="spellEnd"/>
      <w:r w:rsidR="007F37D6" w:rsidRPr="00385DA7">
        <w:rPr>
          <w:rFonts w:cs="Times New Roman"/>
          <w:i/>
          <w:sz w:val="20"/>
          <w:szCs w:val="20"/>
          <w:lang w:val="en-GB"/>
        </w:rPr>
        <w:t xml:space="preserve"> AB et al v Federal Republic of Germany</w:t>
      </w:r>
      <w:r w:rsidR="00FD29EC" w:rsidRPr="00385DA7">
        <w:rPr>
          <w:rFonts w:cs="Times New Roman"/>
          <w:sz w:val="20"/>
          <w:szCs w:val="20"/>
          <w:lang w:val="en-GB"/>
        </w:rPr>
        <w:t xml:space="preserve"> (ICSID Arbitration</w:t>
      </w:r>
      <w:r w:rsidR="00385DA7" w:rsidRPr="00385DA7">
        <w:rPr>
          <w:rFonts w:cs="Times New Roman"/>
          <w:sz w:val="20"/>
          <w:szCs w:val="20"/>
          <w:lang w:val="en-GB"/>
        </w:rPr>
        <w:t xml:space="preserve"> No. ARB/12/12) and </w:t>
      </w:r>
      <w:proofErr w:type="spellStart"/>
      <w:r w:rsidRPr="00385DA7">
        <w:rPr>
          <w:rFonts w:cs="Times New Roman"/>
          <w:i/>
          <w:sz w:val="20"/>
          <w:szCs w:val="20"/>
          <w:lang w:val="en-GB"/>
        </w:rPr>
        <w:t>Cem</w:t>
      </w:r>
      <w:proofErr w:type="spellEnd"/>
      <w:r w:rsidRPr="00385DA7">
        <w:rPr>
          <w:rFonts w:cs="Times New Roman"/>
          <w:i/>
          <w:sz w:val="20"/>
          <w:szCs w:val="20"/>
          <w:lang w:val="en-GB"/>
        </w:rPr>
        <w:t xml:space="preserve"> </w:t>
      </w:r>
      <w:proofErr w:type="spellStart"/>
      <w:r w:rsidRPr="00385DA7">
        <w:rPr>
          <w:rFonts w:cs="Times New Roman"/>
          <w:i/>
          <w:sz w:val="20"/>
          <w:szCs w:val="20"/>
          <w:lang w:val="en-GB"/>
        </w:rPr>
        <w:t>Cengiz</w:t>
      </w:r>
      <w:proofErr w:type="spellEnd"/>
      <w:r w:rsidRPr="00385DA7">
        <w:rPr>
          <w:rFonts w:cs="Times New Roman"/>
          <w:i/>
          <w:sz w:val="20"/>
          <w:szCs w:val="20"/>
          <w:lang w:val="en-GB"/>
        </w:rPr>
        <w:t xml:space="preserve"> </w:t>
      </w:r>
      <w:proofErr w:type="spellStart"/>
      <w:r w:rsidRPr="00385DA7">
        <w:rPr>
          <w:rFonts w:cs="Times New Roman"/>
          <w:i/>
          <w:sz w:val="20"/>
          <w:szCs w:val="20"/>
          <w:lang w:val="en-GB"/>
        </w:rPr>
        <w:t>Uzan</w:t>
      </w:r>
      <w:proofErr w:type="spellEnd"/>
      <w:r w:rsidRPr="00385DA7">
        <w:rPr>
          <w:rFonts w:cs="Times New Roman"/>
          <w:i/>
          <w:sz w:val="20"/>
          <w:szCs w:val="20"/>
          <w:lang w:val="en-GB"/>
        </w:rPr>
        <w:t xml:space="preserve"> v Republic of Turkey </w:t>
      </w:r>
      <w:r w:rsidRPr="00385DA7">
        <w:rPr>
          <w:rFonts w:cs="Times New Roman"/>
          <w:sz w:val="20"/>
          <w:szCs w:val="20"/>
          <w:lang w:val="en-GB"/>
        </w:rPr>
        <w:t>(SCC Case No. V 2014/023)</w:t>
      </w:r>
      <w:r w:rsidR="0040678B" w:rsidRPr="00385DA7">
        <w:rPr>
          <w:rFonts w:cs="Times New Roman"/>
          <w:sz w:val="20"/>
          <w:szCs w:val="20"/>
          <w:lang w:val="en-GB"/>
        </w:rPr>
        <w:t>.</w:t>
      </w:r>
    </w:p>
    <w:p w14:paraId="4AE4801B" w14:textId="77777777" w:rsidR="00BE1C3E" w:rsidRDefault="0086534B" w:rsidP="00C560FD">
      <w:pPr>
        <w:numPr>
          <w:ilvl w:val="0"/>
          <w:numId w:val="20"/>
        </w:numPr>
        <w:ind w:left="709"/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>Rendered multiple</w:t>
      </w:r>
      <w:r w:rsidR="000C5444">
        <w:rPr>
          <w:rFonts w:cs="Times New Roman"/>
          <w:bCs/>
          <w:sz w:val="20"/>
          <w:szCs w:val="20"/>
          <w:lang w:val="en-GB"/>
        </w:rPr>
        <w:t xml:space="preserve"> final arbitral awards as Sole</w:t>
      </w:r>
      <w:r w:rsidR="00261133">
        <w:rPr>
          <w:rFonts w:cs="Times New Roman"/>
          <w:bCs/>
          <w:sz w:val="20"/>
          <w:szCs w:val="20"/>
          <w:lang w:val="en-GB"/>
        </w:rPr>
        <w:t xml:space="preserve"> </w:t>
      </w:r>
      <w:r w:rsidR="00F033A3">
        <w:rPr>
          <w:rFonts w:cs="Times New Roman"/>
          <w:bCs/>
          <w:sz w:val="20"/>
          <w:szCs w:val="20"/>
          <w:lang w:val="en-GB"/>
        </w:rPr>
        <w:t>Arbitrator</w:t>
      </w:r>
      <w:r w:rsidR="00261133">
        <w:rPr>
          <w:rFonts w:cs="Times New Roman"/>
          <w:bCs/>
          <w:sz w:val="20"/>
          <w:szCs w:val="20"/>
          <w:lang w:val="en-GB"/>
        </w:rPr>
        <w:t xml:space="preserve"> </w:t>
      </w:r>
      <w:r w:rsidR="000C5444">
        <w:rPr>
          <w:rFonts w:cs="Times New Roman"/>
          <w:bCs/>
          <w:sz w:val="20"/>
          <w:szCs w:val="20"/>
          <w:lang w:val="en-GB"/>
        </w:rPr>
        <w:t>appointed by the DIAC</w:t>
      </w:r>
      <w:r>
        <w:rPr>
          <w:rFonts w:cs="Times New Roman"/>
          <w:bCs/>
          <w:sz w:val="20"/>
          <w:szCs w:val="20"/>
          <w:lang w:val="en-GB"/>
        </w:rPr>
        <w:t>, including</w:t>
      </w:r>
      <w:r w:rsidR="000C5444">
        <w:rPr>
          <w:rFonts w:cs="Times New Roman"/>
          <w:bCs/>
          <w:sz w:val="20"/>
          <w:szCs w:val="20"/>
          <w:lang w:val="en-GB"/>
        </w:rPr>
        <w:t>:</w:t>
      </w:r>
    </w:p>
    <w:p w14:paraId="3B136CFE" w14:textId="77777777" w:rsidR="000C028C" w:rsidRPr="00385DA7" w:rsidRDefault="00457A05" w:rsidP="00C33B9D">
      <w:pPr>
        <w:numPr>
          <w:ilvl w:val="0"/>
          <w:numId w:val="41"/>
        </w:numPr>
        <w:ind w:left="1134"/>
        <w:rPr>
          <w:rFonts w:cs="Times New Roman"/>
          <w:bCs/>
          <w:sz w:val="20"/>
          <w:szCs w:val="20"/>
          <w:lang w:val="en-GB"/>
        </w:rPr>
      </w:pPr>
      <w:r w:rsidRPr="00385DA7">
        <w:rPr>
          <w:rFonts w:cs="Times New Roman"/>
          <w:bCs/>
          <w:sz w:val="20"/>
          <w:szCs w:val="20"/>
          <w:lang w:val="en-GB"/>
        </w:rPr>
        <w:t>D</w:t>
      </w:r>
      <w:r w:rsidR="00540CB4" w:rsidRPr="00385DA7">
        <w:rPr>
          <w:rFonts w:cs="Times New Roman"/>
          <w:bCs/>
          <w:sz w:val="20"/>
          <w:szCs w:val="20"/>
          <w:lang w:val="en-GB"/>
        </w:rPr>
        <w:t>ispute</w:t>
      </w:r>
      <w:r w:rsidR="000C028C" w:rsidRPr="00385DA7">
        <w:rPr>
          <w:rFonts w:cs="Times New Roman"/>
          <w:bCs/>
          <w:sz w:val="20"/>
          <w:szCs w:val="20"/>
          <w:lang w:val="en-GB"/>
        </w:rPr>
        <w:t xml:space="preserve"> </w:t>
      </w:r>
      <w:r w:rsidR="00261133" w:rsidRPr="00385DA7">
        <w:rPr>
          <w:rFonts w:cs="Times New Roman"/>
          <w:bCs/>
          <w:sz w:val="20"/>
          <w:szCs w:val="20"/>
          <w:lang w:val="en-GB"/>
        </w:rPr>
        <w:t>regarding implementation of expansion strategy under a</w:t>
      </w:r>
      <w:r w:rsidR="008056DE" w:rsidRPr="00385DA7">
        <w:rPr>
          <w:rFonts w:cs="Times New Roman"/>
          <w:bCs/>
          <w:sz w:val="20"/>
          <w:szCs w:val="20"/>
          <w:lang w:val="en-GB"/>
        </w:rPr>
        <w:t>n international</w:t>
      </w:r>
      <w:r w:rsidR="00261133" w:rsidRPr="00385DA7">
        <w:rPr>
          <w:rFonts w:cs="Times New Roman"/>
          <w:bCs/>
          <w:sz w:val="20"/>
          <w:szCs w:val="20"/>
          <w:lang w:val="en-GB"/>
        </w:rPr>
        <w:t xml:space="preserve"> franchise agreement</w:t>
      </w:r>
      <w:r w:rsidR="00C35233" w:rsidRPr="00385DA7">
        <w:rPr>
          <w:rFonts w:cs="Times New Roman"/>
          <w:bCs/>
          <w:sz w:val="20"/>
          <w:szCs w:val="20"/>
          <w:lang w:val="en-GB"/>
        </w:rPr>
        <w:t>;</w:t>
      </w:r>
    </w:p>
    <w:p w14:paraId="7349164D" w14:textId="77777777" w:rsidR="00261133" w:rsidRPr="00385DA7" w:rsidRDefault="00457A05" w:rsidP="00C33B9D">
      <w:pPr>
        <w:numPr>
          <w:ilvl w:val="0"/>
          <w:numId w:val="41"/>
        </w:numPr>
        <w:ind w:left="1134"/>
        <w:rPr>
          <w:rFonts w:cs="Times New Roman"/>
          <w:bCs/>
          <w:sz w:val="20"/>
          <w:szCs w:val="20"/>
          <w:lang w:val="en-GB"/>
        </w:rPr>
      </w:pPr>
      <w:r w:rsidRPr="00385DA7">
        <w:rPr>
          <w:rFonts w:cs="Times New Roman"/>
          <w:bCs/>
          <w:sz w:val="20"/>
          <w:szCs w:val="20"/>
          <w:lang w:val="en-GB"/>
        </w:rPr>
        <w:t>D</w:t>
      </w:r>
      <w:r w:rsidR="00540CB4" w:rsidRPr="00385DA7">
        <w:rPr>
          <w:rFonts w:cs="Times New Roman"/>
          <w:bCs/>
          <w:sz w:val="20"/>
          <w:szCs w:val="20"/>
          <w:lang w:val="en-GB"/>
        </w:rPr>
        <w:t>ispute</w:t>
      </w:r>
      <w:r w:rsidR="00261133" w:rsidRPr="00385DA7">
        <w:rPr>
          <w:rFonts w:cs="Times New Roman"/>
          <w:bCs/>
          <w:sz w:val="20"/>
          <w:szCs w:val="20"/>
          <w:lang w:val="en-GB"/>
        </w:rPr>
        <w:t xml:space="preserve"> </w:t>
      </w:r>
      <w:r w:rsidR="00E604F3" w:rsidRPr="00385DA7">
        <w:rPr>
          <w:rFonts w:cs="Times New Roman"/>
          <w:bCs/>
          <w:sz w:val="20"/>
          <w:szCs w:val="20"/>
          <w:lang w:val="en-GB"/>
        </w:rPr>
        <w:t xml:space="preserve">concerning </w:t>
      </w:r>
      <w:r w:rsidR="00E21694" w:rsidRPr="00385DA7">
        <w:rPr>
          <w:rFonts w:cs="Times New Roman"/>
          <w:bCs/>
          <w:sz w:val="20"/>
          <w:szCs w:val="20"/>
          <w:lang w:val="en-GB"/>
        </w:rPr>
        <w:t xml:space="preserve">construction and </w:t>
      </w:r>
      <w:r w:rsidR="00E604F3" w:rsidRPr="00385DA7">
        <w:rPr>
          <w:rFonts w:cs="Times New Roman"/>
          <w:bCs/>
          <w:sz w:val="20"/>
          <w:szCs w:val="20"/>
          <w:lang w:val="en-GB"/>
        </w:rPr>
        <w:t>handover of retail units</w:t>
      </w:r>
      <w:r w:rsidR="00540CB4" w:rsidRPr="00385DA7">
        <w:rPr>
          <w:rFonts w:cs="Times New Roman"/>
          <w:bCs/>
          <w:sz w:val="20"/>
          <w:szCs w:val="20"/>
          <w:lang w:val="en-GB"/>
        </w:rPr>
        <w:t xml:space="preserve"> in a major Dubai shopping centre</w:t>
      </w:r>
      <w:r w:rsidR="00E604F3" w:rsidRPr="00385DA7">
        <w:rPr>
          <w:rFonts w:cs="Times New Roman"/>
          <w:bCs/>
          <w:sz w:val="20"/>
          <w:szCs w:val="20"/>
          <w:lang w:val="en-GB"/>
        </w:rPr>
        <w:t xml:space="preserve"> and </w:t>
      </w:r>
      <w:r w:rsidR="00E21694" w:rsidRPr="00385DA7">
        <w:rPr>
          <w:rFonts w:cs="Times New Roman"/>
          <w:bCs/>
          <w:sz w:val="20"/>
          <w:szCs w:val="20"/>
          <w:lang w:val="en-GB"/>
        </w:rPr>
        <w:t xml:space="preserve">corresponding </w:t>
      </w:r>
      <w:r w:rsidR="00540CB4" w:rsidRPr="00385DA7">
        <w:rPr>
          <w:rFonts w:cs="Times New Roman"/>
          <w:bCs/>
          <w:sz w:val="20"/>
          <w:szCs w:val="20"/>
          <w:lang w:val="en-GB"/>
        </w:rPr>
        <w:t>advance payments made under six leasehold agreements</w:t>
      </w:r>
      <w:r w:rsidR="0086534B" w:rsidRPr="00385DA7">
        <w:rPr>
          <w:rFonts w:cs="Times New Roman"/>
          <w:bCs/>
          <w:sz w:val="20"/>
          <w:szCs w:val="20"/>
          <w:lang w:val="en-GB"/>
        </w:rPr>
        <w:t>.</w:t>
      </w:r>
    </w:p>
    <w:p w14:paraId="55E9737E" w14:textId="77777777" w:rsidR="00BE1C3E" w:rsidRDefault="007839CA" w:rsidP="00C560FD">
      <w:pPr>
        <w:numPr>
          <w:ilvl w:val="0"/>
          <w:numId w:val="20"/>
        </w:numPr>
        <w:ind w:left="709"/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>Acted as</w:t>
      </w:r>
      <w:r w:rsidR="000C5444">
        <w:rPr>
          <w:rFonts w:cs="Times New Roman"/>
          <w:bCs/>
          <w:sz w:val="20"/>
          <w:szCs w:val="20"/>
          <w:lang w:val="en-GB"/>
        </w:rPr>
        <w:t xml:space="preserve"> </w:t>
      </w:r>
      <w:r>
        <w:rPr>
          <w:rFonts w:cs="Times New Roman"/>
          <w:bCs/>
          <w:sz w:val="20"/>
          <w:szCs w:val="20"/>
          <w:lang w:val="en-GB"/>
        </w:rPr>
        <w:t>tribunal</w:t>
      </w:r>
      <w:r w:rsidR="00BE1C3E" w:rsidRPr="00E47E3C">
        <w:rPr>
          <w:rFonts w:cs="Times New Roman"/>
          <w:bCs/>
          <w:sz w:val="20"/>
          <w:szCs w:val="20"/>
          <w:lang w:val="en-GB"/>
        </w:rPr>
        <w:t xml:space="preserve"> </w:t>
      </w:r>
      <w:r w:rsidR="00457A05">
        <w:rPr>
          <w:rFonts w:cs="Times New Roman"/>
          <w:bCs/>
          <w:sz w:val="20"/>
          <w:szCs w:val="20"/>
          <w:lang w:val="en-GB"/>
        </w:rPr>
        <w:t>s</w:t>
      </w:r>
      <w:r w:rsidR="00BE1C3E" w:rsidRPr="00E47E3C">
        <w:rPr>
          <w:rFonts w:cs="Times New Roman"/>
          <w:bCs/>
          <w:sz w:val="20"/>
          <w:szCs w:val="20"/>
          <w:lang w:val="en-GB"/>
        </w:rPr>
        <w:t xml:space="preserve">ecretary in </w:t>
      </w:r>
      <w:r w:rsidR="00FD29EC">
        <w:rPr>
          <w:rFonts w:cs="Times New Roman"/>
          <w:bCs/>
          <w:sz w:val="20"/>
          <w:szCs w:val="20"/>
          <w:lang w:val="en-GB"/>
        </w:rPr>
        <w:t>high-value</w:t>
      </w:r>
      <w:r w:rsidR="001D025C">
        <w:rPr>
          <w:rFonts w:cs="Times New Roman"/>
          <w:bCs/>
          <w:sz w:val="20"/>
          <w:szCs w:val="20"/>
          <w:lang w:val="en-GB"/>
        </w:rPr>
        <w:t xml:space="preserve"> </w:t>
      </w:r>
      <w:r w:rsidR="00BE1C3E" w:rsidRPr="00E47E3C">
        <w:rPr>
          <w:rFonts w:cs="Times New Roman"/>
          <w:bCs/>
          <w:sz w:val="20"/>
          <w:szCs w:val="20"/>
          <w:lang w:val="en-GB"/>
        </w:rPr>
        <w:t>international arbitration cases</w:t>
      </w:r>
      <w:r w:rsidR="00FD29EC">
        <w:rPr>
          <w:rFonts w:cs="Times New Roman"/>
          <w:bCs/>
          <w:sz w:val="20"/>
          <w:szCs w:val="20"/>
          <w:lang w:val="en-GB"/>
        </w:rPr>
        <w:t xml:space="preserve"> </w:t>
      </w:r>
      <w:r>
        <w:rPr>
          <w:rFonts w:cs="Times New Roman"/>
          <w:bCs/>
          <w:sz w:val="20"/>
          <w:szCs w:val="20"/>
          <w:lang w:val="en-GB"/>
        </w:rPr>
        <w:t>(</w:t>
      </w:r>
      <w:r w:rsidR="00FD29EC">
        <w:rPr>
          <w:rFonts w:cs="Times New Roman"/>
          <w:bCs/>
          <w:sz w:val="20"/>
          <w:szCs w:val="20"/>
          <w:lang w:val="en-GB"/>
        </w:rPr>
        <w:t>ICC, DIAC and</w:t>
      </w:r>
      <w:r w:rsidR="00BE1C3E" w:rsidRPr="00E47E3C">
        <w:rPr>
          <w:rFonts w:cs="Times New Roman"/>
          <w:bCs/>
          <w:sz w:val="20"/>
          <w:szCs w:val="20"/>
          <w:lang w:val="en-GB"/>
        </w:rPr>
        <w:t xml:space="preserve"> UNCITRAL</w:t>
      </w:r>
      <w:r w:rsidR="00FD29EC">
        <w:rPr>
          <w:rFonts w:cs="Times New Roman"/>
          <w:bCs/>
          <w:sz w:val="20"/>
          <w:szCs w:val="20"/>
          <w:lang w:val="en-GB"/>
        </w:rPr>
        <w:t xml:space="preserve"> Rules</w:t>
      </w:r>
      <w:r>
        <w:rPr>
          <w:rFonts w:cs="Times New Roman"/>
          <w:bCs/>
          <w:sz w:val="20"/>
          <w:szCs w:val="20"/>
          <w:lang w:val="en-GB"/>
        </w:rPr>
        <w:t>)</w:t>
      </w:r>
      <w:r w:rsidR="00FD29EC">
        <w:rPr>
          <w:rFonts w:cs="Times New Roman"/>
          <w:bCs/>
          <w:sz w:val="20"/>
          <w:szCs w:val="20"/>
          <w:lang w:val="en-GB"/>
        </w:rPr>
        <w:t>.</w:t>
      </w:r>
    </w:p>
    <w:p w14:paraId="78009BC9" w14:textId="33049445" w:rsidR="00EC1E86" w:rsidRPr="00385DA7" w:rsidRDefault="0040678B" w:rsidP="00385DA7">
      <w:pPr>
        <w:numPr>
          <w:ilvl w:val="0"/>
          <w:numId w:val="20"/>
        </w:numPr>
        <w:spacing w:after="120"/>
        <w:ind w:left="709" w:hanging="357"/>
        <w:rPr>
          <w:rFonts w:cs="Times New Roman"/>
          <w:bCs/>
          <w:sz w:val="18"/>
          <w:szCs w:val="18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 xml:space="preserve">Lead business development efforts by, for example, organising, attending and speaking at conferences, creating and distributing </w:t>
      </w:r>
      <w:r w:rsidR="00074E30">
        <w:rPr>
          <w:rFonts w:cs="Times New Roman"/>
          <w:bCs/>
          <w:sz w:val="20"/>
          <w:szCs w:val="20"/>
          <w:lang w:val="en-GB"/>
        </w:rPr>
        <w:t>useful</w:t>
      </w:r>
      <w:r w:rsidR="00900301">
        <w:rPr>
          <w:rFonts w:cs="Times New Roman"/>
          <w:bCs/>
          <w:sz w:val="20"/>
          <w:szCs w:val="20"/>
          <w:lang w:val="en-GB"/>
        </w:rPr>
        <w:t xml:space="preserve"> </w:t>
      </w:r>
      <w:r>
        <w:rPr>
          <w:rFonts w:cs="Times New Roman"/>
          <w:bCs/>
          <w:sz w:val="20"/>
          <w:szCs w:val="20"/>
          <w:lang w:val="en-GB"/>
        </w:rPr>
        <w:t>materials</w:t>
      </w:r>
      <w:r w:rsidR="00900301">
        <w:rPr>
          <w:rFonts w:cs="Times New Roman"/>
          <w:bCs/>
          <w:sz w:val="20"/>
          <w:szCs w:val="20"/>
          <w:lang w:val="en-GB"/>
        </w:rPr>
        <w:t xml:space="preserve"> of the highest quality</w:t>
      </w:r>
      <w:r>
        <w:rPr>
          <w:rFonts w:cs="Times New Roman"/>
          <w:bCs/>
          <w:sz w:val="20"/>
          <w:szCs w:val="20"/>
          <w:lang w:val="en-GB"/>
        </w:rPr>
        <w:t xml:space="preserve">, maintaining </w:t>
      </w:r>
      <w:r w:rsidR="00900301">
        <w:rPr>
          <w:rFonts w:cs="Times New Roman"/>
          <w:bCs/>
          <w:sz w:val="20"/>
          <w:szCs w:val="20"/>
          <w:lang w:val="en-GB"/>
        </w:rPr>
        <w:t xml:space="preserve">successful </w:t>
      </w:r>
      <w:r>
        <w:rPr>
          <w:rFonts w:cs="Times New Roman"/>
          <w:bCs/>
          <w:sz w:val="20"/>
          <w:szCs w:val="20"/>
          <w:lang w:val="en-GB"/>
        </w:rPr>
        <w:t>client relationships.</w:t>
      </w:r>
    </w:p>
    <w:p w14:paraId="4A656741" w14:textId="77777777" w:rsidR="000357BB" w:rsidRPr="00A22E75" w:rsidRDefault="000357BB" w:rsidP="000357BB">
      <w:pPr>
        <w:rPr>
          <w:rFonts w:cs="Times New Roman"/>
          <w:b/>
          <w:bCs/>
          <w:sz w:val="20"/>
          <w:szCs w:val="18"/>
          <w:lang w:val="en-GB"/>
        </w:rPr>
      </w:pPr>
      <w:r w:rsidRPr="00A22E75">
        <w:rPr>
          <w:rFonts w:cs="Times New Roman"/>
          <w:b/>
          <w:bCs/>
          <w:sz w:val="20"/>
          <w:szCs w:val="18"/>
          <w:lang w:val="en-GB"/>
        </w:rPr>
        <w:t>PricewaterhouseCoopers UK LLP, London</w:t>
      </w:r>
      <w:r w:rsidR="008302DE" w:rsidRPr="00A22E75">
        <w:rPr>
          <w:rFonts w:cs="Times New Roman"/>
          <w:b/>
          <w:bCs/>
          <w:sz w:val="20"/>
          <w:szCs w:val="18"/>
          <w:lang w:val="en-GB"/>
        </w:rPr>
        <w:t xml:space="preserve">, </w:t>
      </w:r>
      <w:r w:rsidRPr="00A22E75">
        <w:rPr>
          <w:rFonts w:cs="Times New Roman"/>
          <w:b/>
          <w:bCs/>
          <w:sz w:val="20"/>
          <w:szCs w:val="18"/>
          <w:lang w:val="en-GB"/>
        </w:rPr>
        <w:t>2010 – 2011</w:t>
      </w:r>
    </w:p>
    <w:p w14:paraId="2F36FE8F" w14:textId="77777777" w:rsidR="000357BB" w:rsidRPr="00385DA7" w:rsidRDefault="000357BB" w:rsidP="000357BB">
      <w:pPr>
        <w:rPr>
          <w:rFonts w:cs="Times New Roman"/>
          <w:b/>
          <w:bCs/>
          <w:sz w:val="20"/>
          <w:szCs w:val="18"/>
          <w:lang w:val="en-GB"/>
        </w:rPr>
      </w:pPr>
      <w:r w:rsidRPr="00385DA7">
        <w:rPr>
          <w:rFonts w:cs="Times New Roman"/>
          <w:b/>
          <w:bCs/>
          <w:sz w:val="20"/>
          <w:szCs w:val="18"/>
          <w:lang w:val="en-GB"/>
        </w:rPr>
        <w:t>Senior Case Manager, Forensic Services</w:t>
      </w:r>
    </w:p>
    <w:p w14:paraId="6BD07489" w14:textId="77777777" w:rsidR="008B0036" w:rsidRPr="00385DA7" w:rsidRDefault="00D947E9" w:rsidP="00FE1699">
      <w:pPr>
        <w:rPr>
          <w:rFonts w:cs="Times New Roman"/>
          <w:sz w:val="18"/>
          <w:szCs w:val="18"/>
          <w:lang w:val="en-GB"/>
        </w:rPr>
      </w:pPr>
      <w:r w:rsidRPr="00385DA7">
        <w:rPr>
          <w:rFonts w:cs="Times New Roman"/>
          <w:sz w:val="18"/>
          <w:szCs w:val="18"/>
          <w:lang w:val="en-GB"/>
        </w:rPr>
        <w:t>S</w:t>
      </w:r>
      <w:r w:rsidR="008B0036" w:rsidRPr="00385DA7">
        <w:rPr>
          <w:rFonts w:cs="Times New Roman"/>
          <w:sz w:val="18"/>
          <w:szCs w:val="18"/>
          <w:lang w:val="en-GB"/>
        </w:rPr>
        <w:t>upport</w:t>
      </w:r>
      <w:r w:rsidRPr="00385DA7">
        <w:rPr>
          <w:rFonts w:cs="Times New Roman"/>
          <w:sz w:val="18"/>
          <w:szCs w:val="18"/>
          <w:lang w:val="en-GB"/>
        </w:rPr>
        <w:t>ed</w:t>
      </w:r>
      <w:r w:rsidR="008B0036" w:rsidRPr="00385DA7">
        <w:rPr>
          <w:rFonts w:cs="Times New Roman"/>
          <w:sz w:val="18"/>
          <w:szCs w:val="18"/>
          <w:lang w:val="en-GB"/>
        </w:rPr>
        <w:t xml:space="preserve"> </w:t>
      </w:r>
      <w:r w:rsidR="00397A5A" w:rsidRPr="00385DA7">
        <w:rPr>
          <w:rFonts w:cs="Times New Roman"/>
          <w:sz w:val="18"/>
          <w:szCs w:val="18"/>
          <w:lang w:val="en-GB"/>
        </w:rPr>
        <w:t xml:space="preserve">Hogan </w:t>
      </w:r>
      <w:proofErr w:type="spellStart"/>
      <w:r w:rsidR="00397A5A" w:rsidRPr="00385DA7">
        <w:rPr>
          <w:rFonts w:cs="Times New Roman"/>
          <w:sz w:val="18"/>
          <w:szCs w:val="18"/>
          <w:lang w:val="en-GB"/>
        </w:rPr>
        <w:t>Lovells</w:t>
      </w:r>
      <w:proofErr w:type="spellEnd"/>
      <w:r w:rsidR="00397A5A" w:rsidRPr="00385DA7">
        <w:rPr>
          <w:rFonts w:cs="Times New Roman"/>
          <w:sz w:val="18"/>
          <w:szCs w:val="18"/>
          <w:lang w:val="en-GB"/>
        </w:rPr>
        <w:t>,</w:t>
      </w:r>
      <w:r w:rsidR="008B0036" w:rsidRPr="00385DA7">
        <w:rPr>
          <w:rFonts w:cs="Times New Roman"/>
          <w:sz w:val="18"/>
          <w:szCs w:val="18"/>
          <w:lang w:val="en-GB"/>
        </w:rPr>
        <w:t xml:space="preserve"> acting on behalf of </w:t>
      </w:r>
      <w:r w:rsidR="00397A5A" w:rsidRPr="00385DA7">
        <w:rPr>
          <w:rFonts w:cs="Times New Roman"/>
          <w:sz w:val="18"/>
          <w:szCs w:val="18"/>
          <w:lang w:val="en-GB"/>
        </w:rPr>
        <w:t>BTA Bank</w:t>
      </w:r>
      <w:r w:rsidR="00543DA7" w:rsidRPr="00385DA7">
        <w:rPr>
          <w:rFonts w:cs="Times New Roman"/>
          <w:sz w:val="18"/>
          <w:szCs w:val="18"/>
          <w:lang w:val="en-GB"/>
        </w:rPr>
        <w:t xml:space="preserve"> against former management</w:t>
      </w:r>
      <w:r w:rsidR="00397A5A" w:rsidRPr="00385DA7">
        <w:rPr>
          <w:rFonts w:cs="Times New Roman"/>
          <w:sz w:val="18"/>
          <w:szCs w:val="18"/>
          <w:lang w:val="en-GB"/>
        </w:rPr>
        <w:t>,</w:t>
      </w:r>
      <w:r w:rsidR="000F2ECE" w:rsidRPr="00385DA7">
        <w:rPr>
          <w:rFonts w:cs="Times New Roman"/>
          <w:sz w:val="18"/>
          <w:szCs w:val="18"/>
          <w:lang w:val="en-GB"/>
        </w:rPr>
        <w:t xml:space="preserve"> in a </w:t>
      </w:r>
      <w:r w:rsidR="00FD29EC" w:rsidRPr="00385DA7">
        <w:rPr>
          <w:rFonts w:cs="Times New Roman"/>
          <w:sz w:val="18"/>
          <w:szCs w:val="18"/>
          <w:lang w:val="en-GB"/>
        </w:rPr>
        <w:t>USD 10 billion</w:t>
      </w:r>
      <w:r w:rsidR="000F2ECE" w:rsidRPr="00385DA7">
        <w:rPr>
          <w:rFonts w:cs="Times New Roman"/>
          <w:sz w:val="18"/>
          <w:szCs w:val="18"/>
          <w:lang w:val="en-GB"/>
        </w:rPr>
        <w:t xml:space="preserve"> corporate litigation</w:t>
      </w:r>
      <w:r w:rsidR="00397A5A" w:rsidRPr="00385DA7">
        <w:rPr>
          <w:rFonts w:cs="Times New Roman"/>
          <w:sz w:val="18"/>
          <w:szCs w:val="18"/>
          <w:lang w:val="en-GB"/>
        </w:rPr>
        <w:t xml:space="preserve"> and asset recovery project</w:t>
      </w:r>
      <w:r w:rsidR="00543DA7" w:rsidRPr="00385DA7">
        <w:rPr>
          <w:rFonts w:cs="Times New Roman"/>
          <w:sz w:val="18"/>
          <w:szCs w:val="18"/>
          <w:lang w:val="en-GB"/>
        </w:rPr>
        <w:t>, including</w:t>
      </w:r>
      <w:r w:rsidR="00277EA9" w:rsidRPr="00385DA7">
        <w:rPr>
          <w:rFonts w:cs="Times New Roman"/>
          <w:sz w:val="18"/>
          <w:szCs w:val="18"/>
          <w:lang w:val="en-GB"/>
        </w:rPr>
        <w:t>:</w:t>
      </w:r>
    </w:p>
    <w:p w14:paraId="37139BA3" w14:textId="77777777" w:rsidR="00F51B0D" w:rsidRPr="00385DA7" w:rsidRDefault="008B0036" w:rsidP="00543DA7">
      <w:pPr>
        <w:numPr>
          <w:ilvl w:val="0"/>
          <w:numId w:val="37"/>
        </w:numPr>
        <w:rPr>
          <w:rFonts w:cs="Times New Roman"/>
          <w:sz w:val="18"/>
          <w:szCs w:val="18"/>
          <w:lang w:val="en-GB"/>
        </w:rPr>
      </w:pPr>
      <w:r w:rsidRPr="00385DA7">
        <w:rPr>
          <w:rFonts w:cs="Times New Roman"/>
          <w:sz w:val="18"/>
          <w:szCs w:val="18"/>
          <w:lang w:val="en-GB"/>
        </w:rPr>
        <w:t xml:space="preserve">Investigated </w:t>
      </w:r>
      <w:r w:rsidR="00397A5A" w:rsidRPr="00385DA7">
        <w:rPr>
          <w:rFonts w:cs="Times New Roman"/>
          <w:sz w:val="18"/>
          <w:szCs w:val="18"/>
          <w:lang w:val="en-GB"/>
        </w:rPr>
        <w:t xml:space="preserve">multi-layer </w:t>
      </w:r>
      <w:r w:rsidRPr="00385DA7">
        <w:rPr>
          <w:rFonts w:cs="Times New Roman"/>
          <w:sz w:val="18"/>
          <w:szCs w:val="18"/>
          <w:lang w:val="en-GB"/>
        </w:rPr>
        <w:t>financial transactions</w:t>
      </w:r>
      <w:r w:rsidR="00397A5A" w:rsidRPr="00385DA7">
        <w:rPr>
          <w:rFonts w:cs="Times New Roman"/>
          <w:sz w:val="18"/>
          <w:szCs w:val="18"/>
          <w:lang w:val="en-GB"/>
        </w:rPr>
        <w:t xml:space="preserve"> and </w:t>
      </w:r>
      <w:r w:rsidR="007839CA" w:rsidRPr="00385DA7">
        <w:rPr>
          <w:rFonts w:cs="Times New Roman"/>
          <w:sz w:val="18"/>
          <w:szCs w:val="18"/>
          <w:lang w:val="en-GB"/>
        </w:rPr>
        <w:t xml:space="preserve">off-shore </w:t>
      </w:r>
      <w:r w:rsidR="00397A5A" w:rsidRPr="00385DA7">
        <w:rPr>
          <w:rFonts w:cs="Times New Roman"/>
          <w:sz w:val="18"/>
          <w:szCs w:val="18"/>
          <w:lang w:val="en-GB"/>
        </w:rPr>
        <w:t>corporate arrangements</w:t>
      </w:r>
      <w:r w:rsidR="00B22B3B" w:rsidRPr="00385DA7">
        <w:rPr>
          <w:rFonts w:cs="Times New Roman"/>
          <w:sz w:val="18"/>
          <w:szCs w:val="18"/>
          <w:lang w:val="en-GB"/>
        </w:rPr>
        <w:t>;</w:t>
      </w:r>
    </w:p>
    <w:p w14:paraId="06469D67" w14:textId="77777777" w:rsidR="00397A5A" w:rsidRPr="00385DA7" w:rsidRDefault="00397A5A" w:rsidP="00286365">
      <w:pPr>
        <w:numPr>
          <w:ilvl w:val="0"/>
          <w:numId w:val="37"/>
        </w:numPr>
        <w:rPr>
          <w:rFonts w:cs="Times New Roman"/>
          <w:sz w:val="18"/>
          <w:szCs w:val="18"/>
          <w:lang w:val="en-GB"/>
        </w:rPr>
      </w:pPr>
      <w:r w:rsidRPr="00385DA7">
        <w:rPr>
          <w:rFonts w:cs="Times New Roman"/>
          <w:sz w:val="18"/>
          <w:szCs w:val="18"/>
          <w:lang w:val="en-GB"/>
        </w:rPr>
        <w:t>Supervised</w:t>
      </w:r>
      <w:r w:rsidR="00057740" w:rsidRPr="00385DA7">
        <w:rPr>
          <w:rFonts w:cs="Times New Roman"/>
          <w:sz w:val="18"/>
          <w:szCs w:val="18"/>
          <w:lang w:val="en-GB"/>
        </w:rPr>
        <w:t xml:space="preserve"> </w:t>
      </w:r>
      <w:r w:rsidRPr="00385DA7">
        <w:rPr>
          <w:rFonts w:cs="Times New Roman"/>
          <w:sz w:val="18"/>
          <w:szCs w:val="18"/>
          <w:lang w:val="en-GB"/>
        </w:rPr>
        <w:t>15 document review specialists in London</w:t>
      </w:r>
      <w:r w:rsidR="00543DA7" w:rsidRPr="00385DA7">
        <w:rPr>
          <w:rFonts w:cs="Times New Roman"/>
          <w:sz w:val="18"/>
          <w:szCs w:val="18"/>
          <w:lang w:val="en-GB"/>
        </w:rPr>
        <w:t xml:space="preserve"> and Moscow</w:t>
      </w:r>
      <w:r w:rsidR="00B22B3B" w:rsidRPr="00385DA7">
        <w:rPr>
          <w:rFonts w:cs="Times New Roman"/>
          <w:sz w:val="18"/>
          <w:szCs w:val="18"/>
          <w:lang w:val="en-GB"/>
        </w:rPr>
        <w:t>;</w:t>
      </w:r>
    </w:p>
    <w:p w14:paraId="516F3D26" w14:textId="51B8DC54" w:rsidR="00DB7ED5" w:rsidRPr="00385DA7" w:rsidRDefault="007839CA" w:rsidP="00385DA7">
      <w:pPr>
        <w:numPr>
          <w:ilvl w:val="0"/>
          <w:numId w:val="37"/>
        </w:numPr>
        <w:spacing w:after="120"/>
        <w:ind w:left="714" w:hanging="357"/>
        <w:rPr>
          <w:rFonts w:cs="Times New Roman"/>
          <w:b/>
          <w:bCs/>
          <w:sz w:val="18"/>
          <w:szCs w:val="18"/>
          <w:lang w:val="en-GB"/>
        </w:rPr>
      </w:pPr>
      <w:r w:rsidRPr="00385DA7">
        <w:rPr>
          <w:rFonts w:cs="Times New Roman"/>
          <w:sz w:val="18"/>
          <w:szCs w:val="18"/>
          <w:lang w:val="en-GB"/>
        </w:rPr>
        <w:t>Drafted summaries for</w:t>
      </w:r>
      <w:r w:rsidR="00672044" w:rsidRPr="00385DA7">
        <w:rPr>
          <w:rFonts w:cs="Times New Roman"/>
          <w:sz w:val="18"/>
          <w:szCs w:val="18"/>
          <w:lang w:val="en-GB"/>
        </w:rPr>
        <w:t xml:space="preserve"> comprehensive client reports and memorandums</w:t>
      </w:r>
      <w:r w:rsidR="00B22B3B" w:rsidRPr="00385DA7">
        <w:rPr>
          <w:rFonts w:cs="Times New Roman"/>
          <w:sz w:val="18"/>
          <w:szCs w:val="18"/>
          <w:lang w:val="en-GB"/>
        </w:rPr>
        <w:t>.</w:t>
      </w:r>
    </w:p>
    <w:p w14:paraId="3389CDBF" w14:textId="77777777" w:rsidR="000357BB" w:rsidRPr="00A22E75" w:rsidRDefault="000357BB" w:rsidP="000357BB">
      <w:pPr>
        <w:rPr>
          <w:rFonts w:cs="Times New Roman"/>
          <w:b/>
          <w:bCs/>
          <w:sz w:val="20"/>
          <w:szCs w:val="18"/>
          <w:lang w:val="en-GB"/>
        </w:rPr>
      </w:pPr>
      <w:proofErr w:type="spellStart"/>
      <w:r w:rsidRPr="00A22E75">
        <w:rPr>
          <w:rFonts w:cs="Times New Roman"/>
          <w:b/>
          <w:bCs/>
          <w:sz w:val="20"/>
          <w:szCs w:val="18"/>
          <w:lang w:val="en-GB"/>
        </w:rPr>
        <w:t>Webgains</w:t>
      </w:r>
      <w:proofErr w:type="spellEnd"/>
      <w:r w:rsidRPr="00A22E75">
        <w:rPr>
          <w:rFonts w:cs="Times New Roman"/>
          <w:b/>
          <w:bCs/>
          <w:sz w:val="20"/>
          <w:szCs w:val="18"/>
          <w:lang w:val="en-GB"/>
        </w:rPr>
        <w:t xml:space="preserve"> Limited, London</w:t>
      </w:r>
      <w:r w:rsidR="008302DE" w:rsidRPr="00A22E75">
        <w:rPr>
          <w:rFonts w:cs="Times New Roman"/>
          <w:b/>
          <w:bCs/>
          <w:sz w:val="20"/>
          <w:szCs w:val="18"/>
          <w:lang w:val="en-GB"/>
        </w:rPr>
        <w:t xml:space="preserve">, </w:t>
      </w:r>
      <w:r w:rsidRPr="00A22E75">
        <w:rPr>
          <w:rFonts w:cs="Times New Roman"/>
          <w:b/>
          <w:bCs/>
          <w:sz w:val="20"/>
          <w:szCs w:val="18"/>
          <w:lang w:val="en-GB"/>
        </w:rPr>
        <w:t>2008 – 2010</w:t>
      </w:r>
    </w:p>
    <w:p w14:paraId="48A6E44A" w14:textId="77777777" w:rsidR="000357BB" w:rsidRPr="00385DA7" w:rsidRDefault="000357BB" w:rsidP="000357BB">
      <w:pPr>
        <w:rPr>
          <w:rFonts w:cs="Times New Roman"/>
          <w:b/>
          <w:bCs/>
          <w:sz w:val="20"/>
          <w:szCs w:val="18"/>
          <w:lang w:val="en-GB"/>
        </w:rPr>
      </w:pPr>
      <w:r w:rsidRPr="00385DA7">
        <w:rPr>
          <w:rFonts w:cs="Times New Roman"/>
          <w:b/>
          <w:bCs/>
          <w:sz w:val="20"/>
          <w:szCs w:val="18"/>
          <w:lang w:val="en-GB"/>
        </w:rPr>
        <w:t xml:space="preserve">Senior Business Consultant, </w:t>
      </w:r>
      <w:r w:rsidR="002345D0" w:rsidRPr="00385DA7">
        <w:rPr>
          <w:rFonts w:cs="Times New Roman"/>
          <w:b/>
          <w:bCs/>
          <w:sz w:val="20"/>
          <w:szCs w:val="18"/>
          <w:lang w:val="en-GB"/>
        </w:rPr>
        <w:t>Finance Department</w:t>
      </w:r>
    </w:p>
    <w:p w14:paraId="4590C4CC" w14:textId="77777777" w:rsidR="00770675" w:rsidRPr="00385DA7" w:rsidRDefault="00770675" w:rsidP="00FE1699">
      <w:p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 xml:space="preserve">Analysed financial performance of an international </w:t>
      </w:r>
      <w:r w:rsidR="000F2ECE" w:rsidRPr="00385DA7">
        <w:rPr>
          <w:rFonts w:cs="Times New Roman"/>
          <w:bCs/>
          <w:sz w:val="18"/>
          <w:szCs w:val="20"/>
          <w:lang w:val="en-GB"/>
        </w:rPr>
        <w:t xml:space="preserve">online </w:t>
      </w:r>
      <w:r w:rsidRPr="00385DA7">
        <w:rPr>
          <w:rFonts w:cs="Times New Roman"/>
          <w:bCs/>
          <w:sz w:val="18"/>
          <w:szCs w:val="20"/>
          <w:lang w:val="en-GB"/>
        </w:rPr>
        <w:t>company</w:t>
      </w:r>
      <w:r w:rsidR="00BB769D" w:rsidRPr="00385DA7">
        <w:rPr>
          <w:rFonts w:cs="Times New Roman"/>
          <w:bCs/>
          <w:sz w:val="18"/>
          <w:szCs w:val="20"/>
          <w:lang w:val="en-GB"/>
        </w:rPr>
        <w:t>, including</w:t>
      </w:r>
      <w:r w:rsidR="00277EA9" w:rsidRPr="00385DA7">
        <w:rPr>
          <w:rFonts w:cs="Times New Roman"/>
          <w:bCs/>
          <w:sz w:val="18"/>
          <w:szCs w:val="20"/>
          <w:lang w:val="en-GB"/>
        </w:rPr>
        <w:t>:</w:t>
      </w:r>
    </w:p>
    <w:p w14:paraId="5DDA9EC0" w14:textId="77777777" w:rsidR="00277EA9" w:rsidRPr="00385DA7" w:rsidRDefault="00277EA9" w:rsidP="00286365">
      <w:pPr>
        <w:numPr>
          <w:ilvl w:val="0"/>
          <w:numId w:val="36"/>
        </w:num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 xml:space="preserve">Prepared </w:t>
      </w:r>
      <w:r w:rsidR="00BB769D" w:rsidRPr="00385DA7">
        <w:rPr>
          <w:rFonts w:cs="Times New Roman"/>
          <w:bCs/>
          <w:sz w:val="18"/>
          <w:szCs w:val="20"/>
          <w:lang w:val="en-GB"/>
        </w:rPr>
        <w:t xml:space="preserve">weekly </w:t>
      </w:r>
      <w:r w:rsidR="00802A68" w:rsidRPr="00385DA7">
        <w:rPr>
          <w:rFonts w:cs="Times New Roman"/>
          <w:bCs/>
          <w:sz w:val="18"/>
          <w:szCs w:val="20"/>
          <w:lang w:val="en-GB"/>
        </w:rPr>
        <w:t xml:space="preserve">market share analysis and </w:t>
      </w:r>
      <w:r w:rsidR="00D947E9" w:rsidRPr="00385DA7">
        <w:rPr>
          <w:rFonts w:cs="Times New Roman"/>
          <w:bCs/>
          <w:sz w:val="18"/>
          <w:szCs w:val="20"/>
          <w:lang w:val="en-GB"/>
        </w:rPr>
        <w:t xml:space="preserve">financial reports to </w:t>
      </w:r>
      <w:r w:rsidR="00B1100F" w:rsidRPr="00385DA7">
        <w:rPr>
          <w:rFonts w:cs="Times New Roman"/>
          <w:bCs/>
          <w:sz w:val="18"/>
          <w:szCs w:val="20"/>
          <w:lang w:val="en-GB"/>
        </w:rPr>
        <w:t xml:space="preserve">company </w:t>
      </w:r>
      <w:r w:rsidR="00D947E9" w:rsidRPr="00385DA7">
        <w:rPr>
          <w:rFonts w:cs="Times New Roman"/>
          <w:bCs/>
          <w:sz w:val="18"/>
          <w:szCs w:val="20"/>
          <w:lang w:val="en-GB"/>
        </w:rPr>
        <w:t>directors and s</w:t>
      </w:r>
      <w:r w:rsidRPr="00385DA7">
        <w:rPr>
          <w:rFonts w:cs="Times New Roman"/>
          <w:bCs/>
          <w:sz w:val="18"/>
          <w:szCs w:val="20"/>
          <w:lang w:val="en-GB"/>
        </w:rPr>
        <w:t>hareholders</w:t>
      </w:r>
      <w:r w:rsidR="00B22B3B" w:rsidRPr="00385DA7">
        <w:rPr>
          <w:rFonts w:cs="Times New Roman"/>
          <w:bCs/>
          <w:sz w:val="18"/>
          <w:szCs w:val="20"/>
          <w:lang w:val="en-GB"/>
        </w:rPr>
        <w:t>;</w:t>
      </w:r>
    </w:p>
    <w:p w14:paraId="27090105" w14:textId="77777777" w:rsidR="00D909D1" w:rsidRPr="00385DA7" w:rsidRDefault="00D909D1" w:rsidP="00286365">
      <w:pPr>
        <w:numPr>
          <w:ilvl w:val="0"/>
          <w:numId w:val="36"/>
        </w:num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>Developed and implemented financial and performance reporting models and revenue improvement strategies</w:t>
      </w:r>
      <w:r w:rsidR="00B22B3B" w:rsidRPr="00385DA7">
        <w:rPr>
          <w:rFonts w:cs="Times New Roman"/>
          <w:bCs/>
          <w:sz w:val="18"/>
          <w:szCs w:val="20"/>
          <w:lang w:val="en-GB"/>
        </w:rPr>
        <w:t>;</w:t>
      </w:r>
    </w:p>
    <w:p w14:paraId="7CEC3019" w14:textId="3BE9645F" w:rsidR="00DB7ED5" w:rsidRPr="00385DA7" w:rsidRDefault="004F70DF" w:rsidP="00385DA7">
      <w:pPr>
        <w:numPr>
          <w:ilvl w:val="0"/>
          <w:numId w:val="36"/>
        </w:numPr>
        <w:spacing w:after="120"/>
        <w:ind w:left="714" w:hanging="357"/>
        <w:rPr>
          <w:rFonts w:cs="Times New Roman"/>
          <w:b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>Supervised</w:t>
      </w:r>
      <w:r w:rsidR="00DD4E0F" w:rsidRPr="00385DA7">
        <w:rPr>
          <w:rFonts w:cs="Times New Roman"/>
          <w:bCs/>
          <w:sz w:val="18"/>
          <w:szCs w:val="20"/>
          <w:lang w:val="en-GB"/>
        </w:rPr>
        <w:t xml:space="preserve"> </w:t>
      </w:r>
      <w:r w:rsidRPr="00385DA7">
        <w:rPr>
          <w:rFonts w:cs="Times New Roman"/>
          <w:bCs/>
          <w:sz w:val="18"/>
          <w:szCs w:val="20"/>
          <w:lang w:val="en-GB"/>
        </w:rPr>
        <w:t xml:space="preserve">debt recovery </w:t>
      </w:r>
      <w:r w:rsidR="00DD4E0F" w:rsidRPr="00385DA7">
        <w:rPr>
          <w:rFonts w:cs="Times New Roman"/>
          <w:bCs/>
          <w:sz w:val="18"/>
          <w:szCs w:val="20"/>
          <w:lang w:val="en-GB"/>
        </w:rPr>
        <w:t xml:space="preserve">proceedings against </w:t>
      </w:r>
      <w:r w:rsidR="00BB769D" w:rsidRPr="00385DA7">
        <w:rPr>
          <w:rFonts w:cs="Times New Roman"/>
          <w:bCs/>
          <w:sz w:val="18"/>
          <w:szCs w:val="20"/>
          <w:lang w:val="en-GB"/>
        </w:rPr>
        <w:t xml:space="preserve">delinquent </w:t>
      </w:r>
      <w:r w:rsidR="00DD4E0F" w:rsidRPr="00385DA7">
        <w:rPr>
          <w:rFonts w:cs="Times New Roman"/>
          <w:bCs/>
          <w:sz w:val="18"/>
          <w:szCs w:val="20"/>
          <w:lang w:val="en-GB"/>
        </w:rPr>
        <w:t>clients</w:t>
      </w:r>
      <w:r w:rsidR="00B22B3B" w:rsidRPr="00385DA7">
        <w:rPr>
          <w:rFonts w:cs="Times New Roman"/>
          <w:bCs/>
          <w:sz w:val="18"/>
          <w:szCs w:val="20"/>
          <w:lang w:val="en-GB"/>
        </w:rPr>
        <w:t>.</w:t>
      </w:r>
    </w:p>
    <w:p w14:paraId="0BFE332F" w14:textId="77777777" w:rsidR="00457A05" w:rsidRPr="00A22E75" w:rsidRDefault="00457A05">
      <w:pPr>
        <w:rPr>
          <w:rFonts w:cs="Times New Roman"/>
          <w:b/>
          <w:bCs/>
          <w:sz w:val="20"/>
          <w:szCs w:val="20"/>
          <w:lang w:val="en-GB"/>
        </w:rPr>
      </w:pPr>
      <w:r w:rsidRPr="00A22E75">
        <w:rPr>
          <w:rFonts w:cs="Times New Roman"/>
          <w:b/>
          <w:bCs/>
          <w:sz w:val="20"/>
          <w:szCs w:val="20"/>
          <w:lang w:val="en-GB"/>
        </w:rPr>
        <w:t>Professor Adnan Amkhan Bayno Limited, London</w:t>
      </w:r>
      <w:r w:rsidR="008302DE" w:rsidRPr="00A22E75">
        <w:rPr>
          <w:rFonts w:cs="Times New Roman"/>
          <w:b/>
          <w:bCs/>
          <w:sz w:val="20"/>
          <w:szCs w:val="20"/>
          <w:lang w:val="en-GB"/>
        </w:rPr>
        <w:t xml:space="preserve">, </w:t>
      </w:r>
      <w:r w:rsidRPr="00A22E75">
        <w:rPr>
          <w:rFonts w:cs="Times New Roman"/>
          <w:b/>
          <w:bCs/>
          <w:sz w:val="20"/>
          <w:szCs w:val="20"/>
          <w:lang w:val="en-GB"/>
        </w:rPr>
        <w:t>2008 – 2009</w:t>
      </w:r>
    </w:p>
    <w:p w14:paraId="31FE4E8B" w14:textId="77777777" w:rsidR="000357BB" w:rsidRPr="00385DA7" w:rsidRDefault="000357BB">
      <w:pPr>
        <w:rPr>
          <w:rFonts w:cs="Times New Roman"/>
          <w:b/>
          <w:bCs/>
          <w:sz w:val="20"/>
          <w:szCs w:val="20"/>
          <w:lang w:val="en-GB"/>
        </w:rPr>
      </w:pPr>
      <w:r w:rsidRPr="00385DA7">
        <w:rPr>
          <w:rFonts w:cs="Times New Roman"/>
          <w:b/>
          <w:bCs/>
          <w:sz w:val="20"/>
          <w:szCs w:val="20"/>
          <w:lang w:val="en-GB"/>
        </w:rPr>
        <w:t>Assistant Counsel</w:t>
      </w:r>
      <w:r w:rsidR="00457A05" w:rsidRPr="00385DA7">
        <w:rPr>
          <w:rFonts w:cs="Times New Roman"/>
          <w:b/>
          <w:bCs/>
          <w:sz w:val="20"/>
          <w:szCs w:val="20"/>
          <w:lang w:val="en-GB"/>
        </w:rPr>
        <w:t xml:space="preserve">, </w:t>
      </w:r>
      <w:r w:rsidRPr="00385DA7">
        <w:rPr>
          <w:rFonts w:cs="Times New Roman"/>
          <w:b/>
          <w:bCs/>
          <w:sz w:val="20"/>
          <w:szCs w:val="20"/>
          <w:lang w:val="en-GB"/>
        </w:rPr>
        <w:t>Al-</w:t>
      </w:r>
      <w:proofErr w:type="spellStart"/>
      <w:r w:rsidRPr="00385DA7">
        <w:rPr>
          <w:rFonts w:cs="Times New Roman"/>
          <w:b/>
          <w:bCs/>
          <w:sz w:val="20"/>
          <w:szCs w:val="20"/>
          <w:lang w:val="en-GB"/>
        </w:rPr>
        <w:t>Bahloul</w:t>
      </w:r>
      <w:proofErr w:type="spellEnd"/>
      <w:r w:rsidRPr="00385DA7">
        <w:rPr>
          <w:rFonts w:cs="Times New Roman"/>
          <w:b/>
          <w:bCs/>
          <w:sz w:val="20"/>
          <w:szCs w:val="20"/>
          <w:lang w:val="en-GB"/>
        </w:rPr>
        <w:t xml:space="preserve"> v Republic of Tajikistan (SCC Case No. V (064/2008)</w:t>
      </w:r>
      <w:r w:rsidR="00457A05" w:rsidRPr="00385DA7">
        <w:rPr>
          <w:rFonts w:cs="Times New Roman"/>
          <w:b/>
          <w:bCs/>
          <w:sz w:val="20"/>
          <w:szCs w:val="20"/>
          <w:lang w:val="en-GB"/>
        </w:rPr>
        <w:tab/>
      </w:r>
    </w:p>
    <w:p w14:paraId="0417F461" w14:textId="77777777" w:rsidR="00D947E9" w:rsidRPr="00385DA7" w:rsidRDefault="00D947E9" w:rsidP="00380BB4">
      <w:p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 xml:space="preserve">Acted for the claimant in </w:t>
      </w:r>
      <w:r w:rsidR="0004663F" w:rsidRPr="00385DA7">
        <w:rPr>
          <w:rFonts w:cs="Times New Roman"/>
          <w:bCs/>
          <w:sz w:val="18"/>
          <w:szCs w:val="20"/>
          <w:lang w:val="en-GB"/>
        </w:rPr>
        <w:t>a</w:t>
      </w:r>
      <w:r w:rsidR="00EE192B" w:rsidRPr="00385DA7">
        <w:rPr>
          <w:rFonts w:cs="Times New Roman"/>
          <w:bCs/>
          <w:sz w:val="18"/>
          <w:szCs w:val="20"/>
          <w:lang w:val="en-GB"/>
        </w:rPr>
        <w:t xml:space="preserve"> </w:t>
      </w:r>
      <w:r w:rsidR="00FC4652" w:rsidRPr="00385DA7">
        <w:rPr>
          <w:rFonts w:cs="Times New Roman"/>
          <w:bCs/>
          <w:sz w:val="18"/>
          <w:szCs w:val="20"/>
          <w:lang w:val="en-GB"/>
        </w:rPr>
        <w:t>USD 80 million</w:t>
      </w:r>
      <w:r w:rsidR="0004663F" w:rsidRPr="00385DA7">
        <w:rPr>
          <w:rFonts w:cs="Times New Roman"/>
          <w:bCs/>
          <w:sz w:val="18"/>
          <w:szCs w:val="20"/>
          <w:lang w:val="en-GB"/>
        </w:rPr>
        <w:t xml:space="preserve"> </w:t>
      </w:r>
      <w:r w:rsidRPr="00385DA7">
        <w:rPr>
          <w:rFonts w:cs="Times New Roman"/>
          <w:bCs/>
          <w:sz w:val="18"/>
          <w:szCs w:val="20"/>
          <w:lang w:val="en-GB"/>
        </w:rPr>
        <w:t>international in</w:t>
      </w:r>
      <w:r w:rsidR="0004663F" w:rsidRPr="00385DA7">
        <w:rPr>
          <w:rFonts w:cs="Times New Roman"/>
          <w:bCs/>
          <w:sz w:val="18"/>
          <w:szCs w:val="20"/>
          <w:lang w:val="en-GB"/>
        </w:rPr>
        <w:t>vestment arbitration</w:t>
      </w:r>
      <w:r w:rsidR="00EE192B" w:rsidRPr="00385DA7">
        <w:rPr>
          <w:rFonts w:cs="Times New Roman"/>
          <w:bCs/>
          <w:sz w:val="18"/>
          <w:szCs w:val="20"/>
          <w:lang w:val="en-GB"/>
        </w:rPr>
        <w:t xml:space="preserve"> case</w:t>
      </w:r>
      <w:r w:rsidR="00C31D77" w:rsidRPr="00385DA7">
        <w:rPr>
          <w:rFonts w:cs="Times New Roman"/>
          <w:bCs/>
          <w:sz w:val="18"/>
          <w:szCs w:val="20"/>
          <w:lang w:val="en-GB"/>
        </w:rPr>
        <w:t xml:space="preserve"> seated in Stockholm</w:t>
      </w:r>
      <w:r w:rsidR="00C33490" w:rsidRPr="00385DA7">
        <w:rPr>
          <w:rFonts w:cs="Times New Roman"/>
          <w:bCs/>
          <w:sz w:val="18"/>
          <w:szCs w:val="20"/>
          <w:lang w:val="en-GB"/>
        </w:rPr>
        <w:t>, including</w:t>
      </w:r>
      <w:r w:rsidRPr="00385DA7">
        <w:rPr>
          <w:rFonts w:cs="Times New Roman"/>
          <w:bCs/>
          <w:sz w:val="18"/>
          <w:szCs w:val="20"/>
          <w:lang w:val="en-GB"/>
        </w:rPr>
        <w:t>:</w:t>
      </w:r>
    </w:p>
    <w:p w14:paraId="2606E476" w14:textId="77777777" w:rsidR="005B2E46" w:rsidRPr="00385DA7" w:rsidRDefault="005B2E46" w:rsidP="005B2E46">
      <w:pPr>
        <w:numPr>
          <w:ilvl w:val="0"/>
          <w:numId w:val="39"/>
        </w:num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>Advised the client</w:t>
      </w:r>
      <w:r w:rsidR="007839CA" w:rsidRPr="00385DA7">
        <w:rPr>
          <w:rFonts w:cs="Times New Roman"/>
          <w:bCs/>
          <w:sz w:val="18"/>
          <w:szCs w:val="20"/>
          <w:lang w:val="en-GB"/>
        </w:rPr>
        <w:t>,</w:t>
      </w:r>
      <w:r w:rsidRPr="00385DA7">
        <w:rPr>
          <w:rFonts w:cs="Times New Roman"/>
          <w:bCs/>
          <w:sz w:val="18"/>
          <w:szCs w:val="20"/>
          <w:lang w:val="en-GB"/>
        </w:rPr>
        <w:t xml:space="preserve"> interviewed witnesses</w:t>
      </w:r>
      <w:r w:rsidR="007839CA" w:rsidRPr="00385DA7">
        <w:rPr>
          <w:rFonts w:cs="Times New Roman"/>
          <w:bCs/>
          <w:sz w:val="18"/>
          <w:szCs w:val="20"/>
          <w:lang w:val="en-GB"/>
        </w:rPr>
        <w:t>, actively participated in the oral hearing</w:t>
      </w:r>
      <w:r w:rsidRPr="00385DA7">
        <w:rPr>
          <w:rFonts w:cs="Times New Roman"/>
          <w:bCs/>
          <w:sz w:val="18"/>
          <w:szCs w:val="20"/>
          <w:lang w:val="en-GB"/>
        </w:rPr>
        <w:t>;</w:t>
      </w:r>
    </w:p>
    <w:p w14:paraId="717757AF" w14:textId="77777777" w:rsidR="00C31D77" w:rsidRPr="00385DA7" w:rsidRDefault="009C5FA8" w:rsidP="00C33490">
      <w:pPr>
        <w:numPr>
          <w:ilvl w:val="0"/>
          <w:numId w:val="39"/>
        </w:num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>Conducted legal research, and c</w:t>
      </w:r>
      <w:r w:rsidR="00C31D77" w:rsidRPr="00385DA7">
        <w:rPr>
          <w:rFonts w:cs="Times New Roman"/>
          <w:bCs/>
          <w:sz w:val="18"/>
          <w:szCs w:val="20"/>
          <w:lang w:val="en-GB"/>
        </w:rPr>
        <w:t>ontributed to drafts of correspondence and pleadings</w:t>
      </w:r>
      <w:r w:rsidR="000C5444" w:rsidRPr="00385DA7">
        <w:rPr>
          <w:rFonts w:cs="Times New Roman"/>
          <w:bCs/>
          <w:sz w:val="18"/>
          <w:szCs w:val="20"/>
          <w:lang w:val="en-GB"/>
        </w:rPr>
        <w:t>;</w:t>
      </w:r>
    </w:p>
    <w:p w14:paraId="0A6BC618" w14:textId="77777777" w:rsidR="00D947E9" w:rsidRPr="00385DA7" w:rsidRDefault="00D947E9" w:rsidP="00C33490">
      <w:pPr>
        <w:numPr>
          <w:ilvl w:val="0"/>
          <w:numId w:val="39"/>
        </w:numPr>
        <w:rPr>
          <w:rFonts w:cs="Times New Roman"/>
          <w:bCs/>
          <w:sz w:val="18"/>
          <w:szCs w:val="20"/>
          <w:lang w:val="en-GB"/>
        </w:rPr>
      </w:pPr>
      <w:r w:rsidRPr="00385DA7">
        <w:rPr>
          <w:rFonts w:cs="Times New Roman"/>
          <w:bCs/>
          <w:sz w:val="18"/>
          <w:szCs w:val="20"/>
          <w:lang w:val="en-GB"/>
        </w:rPr>
        <w:t>Prepared evidence for disclosure</w:t>
      </w:r>
      <w:r w:rsidR="00C31D77" w:rsidRPr="00385DA7">
        <w:rPr>
          <w:rFonts w:cs="Times New Roman"/>
          <w:bCs/>
          <w:sz w:val="18"/>
          <w:szCs w:val="20"/>
          <w:lang w:val="en-GB"/>
        </w:rPr>
        <w:t>, and o</w:t>
      </w:r>
      <w:r w:rsidR="00FD37F0" w:rsidRPr="00385DA7">
        <w:rPr>
          <w:rFonts w:cs="Times New Roman"/>
          <w:bCs/>
          <w:sz w:val="18"/>
          <w:szCs w:val="20"/>
          <w:lang w:val="en-GB"/>
        </w:rPr>
        <w:t xml:space="preserve">rganised bundles for </w:t>
      </w:r>
      <w:r w:rsidR="00C31D77" w:rsidRPr="00385DA7">
        <w:rPr>
          <w:rFonts w:cs="Times New Roman"/>
          <w:bCs/>
          <w:sz w:val="18"/>
          <w:szCs w:val="20"/>
          <w:lang w:val="en-GB"/>
        </w:rPr>
        <w:t xml:space="preserve">the </w:t>
      </w:r>
      <w:r w:rsidR="00FD37F0" w:rsidRPr="00385DA7">
        <w:rPr>
          <w:rFonts w:cs="Times New Roman"/>
          <w:bCs/>
          <w:sz w:val="18"/>
          <w:szCs w:val="20"/>
          <w:lang w:val="en-GB"/>
        </w:rPr>
        <w:t>proceedings</w:t>
      </w:r>
      <w:r w:rsidR="007839CA" w:rsidRPr="00385DA7">
        <w:rPr>
          <w:rFonts w:cs="Times New Roman"/>
          <w:bCs/>
          <w:sz w:val="18"/>
          <w:szCs w:val="20"/>
          <w:lang w:val="en-GB"/>
        </w:rPr>
        <w:t>.</w:t>
      </w:r>
    </w:p>
    <w:p w14:paraId="639B4163" w14:textId="77777777" w:rsidR="00A451EA" w:rsidRPr="000357BB" w:rsidRDefault="001B2775" w:rsidP="000357BB">
      <w:pPr>
        <w:pStyle w:val="Heading2"/>
      </w:pPr>
      <w:r>
        <w:rPr>
          <w:sz w:val="20"/>
          <w:szCs w:val="20"/>
        </w:rPr>
        <w:br w:type="page"/>
      </w:r>
      <w:r w:rsidR="00CF7F19" w:rsidRPr="00222236">
        <w:lastRenderedPageBreak/>
        <w:t>EDUCATION</w:t>
      </w:r>
    </w:p>
    <w:p w14:paraId="5628556B" w14:textId="77777777" w:rsidR="000357BB" w:rsidRDefault="000357BB" w:rsidP="000357BB">
      <w:pPr>
        <w:rPr>
          <w:rFonts w:cs="Times New Roman"/>
          <w:bCs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Legal Practice Course (LPC), College of Law, London (Corporate Route; Commendation)</w:t>
      </w:r>
      <w:r w:rsidR="009C5FA8">
        <w:rPr>
          <w:rFonts w:cs="Times New Roman"/>
          <w:b/>
          <w:bCs/>
          <w:sz w:val="20"/>
          <w:szCs w:val="20"/>
          <w:lang w:val="en-GB"/>
        </w:rPr>
        <w:t xml:space="preserve">, </w:t>
      </w:r>
      <w:r>
        <w:rPr>
          <w:rFonts w:cs="Times New Roman"/>
          <w:b/>
          <w:bCs/>
          <w:sz w:val="20"/>
          <w:szCs w:val="20"/>
          <w:lang w:val="en-GB"/>
        </w:rPr>
        <w:t>2011 – 2012</w:t>
      </w:r>
    </w:p>
    <w:p w14:paraId="6461DDA2" w14:textId="77777777" w:rsidR="0094708F" w:rsidRPr="00E47E3C" w:rsidRDefault="0094708F" w:rsidP="009E0F0B">
      <w:pPr>
        <w:numPr>
          <w:ilvl w:val="0"/>
          <w:numId w:val="42"/>
        </w:numPr>
        <w:ind w:left="709"/>
        <w:rPr>
          <w:rFonts w:cs="Times New Roman"/>
          <w:bCs/>
          <w:sz w:val="20"/>
          <w:szCs w:val="20"/>
          <w:lang w:val="en-GB"/>
        </w:rPr>
      </w:pPr>
      <w:r w:rsidRPr="00E47E3C">
        <w:rPr>
          <w:rFonts w:cs="Times New Roman"/>
          <w:bCs/>
          <w:sz w:val="20"/>
          <w:szCs w:val="20"/>
          <w:lang w:val="en-GB"/>
        </w:rPr>
        <w:t>Acquisitions</w:t>
      </w:r>
      <w:r w:rsidR="00FD29EC">
        <w:rPr>
          <w:rFonts w:cs="Times New Roman"/>
          <w:bCs/>
          <w:sz w:val="20"/>
          <w:szCs w:val="20"/>
          <w:lang w:val="en-GB"/>
        </w:rPr>
        <w:t>;</w:t>
      </w:r>
      <w:r w:rsidR="005D4EB7">
        <w:rPr>
          <w:rFonts w:cs="Times New Roman"/>
          <w:bCs/>
          <w:sz w:val="20"/>
          <w:szCs w:val="20"/>
          <w:lang w:val="en-GB"/>
        </w:rPr>
        <w:t xml:space="preserve"> </w:t>
      </w:r>
      <w:r w:rsidRPr="00E47E3C">
        <w:rPr>
          <w:rFonts w:cs="Times New Roman"/>
          <w:bCs/>
          <w:sz w:val="20"/>
          <w:szCs w:val="20"/>
          <w:lang w:val="en-GB"/>
        </w:rPr>
        <w:t>Public Companies &amp; Equity Finance</w:t>
      </w:r>
      <w:r w:rsidR="00FD29EC">
        <w:rPr>
          <w:rFonts w:cs="Times New Roman"/>
          <w:bCs/>
          <w:sz w:val="20"/>
          <w:szCs w:val="20"/>
          <w:lang w:val="en-GB"/>
        </w:rPr>
        <w:t>;</w:t>
      </w:r>
      <w:r w:rsidR="005D4EB7">
        <w:rPr>
          <w:rFonts w:cs="Times New Roman"/>
          <w:bCs/>
          <w:sz w:val="20"/>
          <w:szCs w:val="20"/>
          <w:lang w:val="en-GB"/>
        </w:rPr>
        <w:t xml:space="preserve"> </w:t>
      </w:r>
      <w:r w:rsidRPr="00E47E3C">
        <w:rPr>
          <w:rFonts w:cs="Times New Roman"/>
          <w:bCs/>
          <w:sz w:val="20"/>
          <w:szCs w:val="20"/>
          <w:lang w:val="en-GB"/>
        </w:rPr>
        <w:t>Commercial Dispute Resolution</w:t>
      </w:r>
      <w:r w:rsidR="00FD29EC">
        <w:rPr>
          <w:rFonts w:cs="Times New Roman"/>
          <w:bCs/>
          <w:sz w:val="20"/>
          <w:szCs w:val="20"/>
          <w:lang w:val="en-GB"/>
        </w:rPr>
        <w:t>.</w:t>
      </w:r>
    </w:p>
    <w:p w14:paraId="1980820C" w14:textId="77777777" w:rsidR="0094708F" w:rsidRDefault="0094708F" w:rsidP="0094708F">
      <w:pPr>
        <w:rPr>
          <w:rFonts w:cs="Times New Roman"/>
          <w:sz w:val="20"/>
          <w:szCs w:val="20"/>
          <w:lang w:val="en-GB"/>
        </w:rPr>
      </w:pPr>
    </w:p>
    <w:p w14:paraId="7209B2F0" w14:textId="77777777" w:rsidR="000357BB" w:rsidRDefault="000357BB" w:rsidP="0094708F">
      <w:pPr>
        <w:rPr>
          <w:rFonts w:cs="Times New Roman"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LLM (International Business Law), Queen Mary, University of London (Merit)</w:t>
      </w:r>
      <w:r w:rsidR="009C5FA8">
        <w:rPr>
          <w:rFonts w:cs="Times New Roman"/>
          <w:b/>
          <w:bCs/>
          <w:sz w:val="20"/>
          <w:szCs w:val="20"/>
          <w:lang w:val="en-GB"/>
        </w:rPr>
        <w:t xml:space="preserve">, </w:t>
      </w:r>
      <w:r>
        <w:rPr>
          <w:rFonts w:cs="Times New Roman"/>
          <w:b/>
          <w:bCs/>
          <w:sz w:val="20"/>
          <w:szCs w:val="20"/>
          <w:lang w:val="en-GB"/>
        </w:rPr>
        <w:t>2008 – 2010</w:t>
      </w:r>
    </w:p>
    <w:p w14:paraId="7922A44F" w14:textId="77777777" w:rsidR="0094708F" w:rsidRPr="005D4EB7" w:rsidRDefault="005B1DF5" w:rsidP="005D4EB7">
      <w:pPr>
        <w:numPr>
          <w:ilvl w:val="0"/>
          <w:numId w:val="40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Legal Aspect of International Finance</w:t>
      </w:r>
      <w:r>
        <w:rPr>
          <w:rFonts w:cs="Times New Roman"/>
          <w:sz w:val="20"/>
          <w:szCs w:val="20"/>
          <w:lang w:val="en-GB"/>
        </w:rPr>
        <w:t>;</w:t>
      </w:r>
      <w:r w:rsidR="005D4EB7">
        <w:rPr>
          <w:rFonts w:cs="Times New Roman"/>
          <w:sz w:val="20"/>
          <w:szCs w:val="20"/>
          <w:lang w:val="en-GB"/>
        </w:rPr>
        <w:t xml:space="preserve"> </w:t>
      </w:r>
      <w:r w:rsidR="005D4EB7" w:rsidRPr="005D4EB7">
        <w:rPr>
          <w:rFonts w:cs="Times New Roman"/>
          <w:sz w:val="20"/>
          <w:szCs w:val="20"/>
          <w:lang w:val="en-GB"/>
        </w:rPr>
        <w:t>International Commercial Law</w:t>
      </w:r>
      <w:r w:rsidR="005D4EB7">
        <w:rPr>
          <w:rFonts w:cs="Times New Roman"/>
          <w:sz w:val="20"/>
          <w:szCs w:val="20"/>
          <w:lang w:val="en-GB"/>
        </w:rPr>
        <w:t>;</w:t>
      </w:r>
      <w:r w:rsidR="005D4EB7" w:rsidRPr="00E47E3C">
        <w:rPr>
          <w:rFonts w:cs="Times New Roman"/>
          <w:sz w:val="20"/>
          <w:szCs w:val="20"/>
          <w:lang w:val="en-GB"/>
        </w:rPr>
        <w:t xml:space="preserve"> </w:t>
      </w:r>
      <w:r w:rsidR="0094708F" w:rsidRPr="00E47E3C">
        <w:rPr>
          <w:rFonts w:cs="Times New Roman"/>
          <w:sz w:val="20"/>
          <w:szCs w:val="20"/>
          <w:lang w:val="en-GB"/>
        </w:rPr>
        <w:t>International and Compara</w:t>
      </w:r>
      <w:r w:rsidR="00F25628" w:rsidRPr="00E47E3C">
        <w:rPr>
          <w:rFonts w:cs="Times New Roman"/>
          <w:sz w:val="20"/>
          <w:szCs w:val="20"/>
          <w:lang w:val="en-GB"/>
        </w:rPr>
        <w:t>tive Commercial Arbitration</w:t>
      </w:r>
      <w:r w:rsidR="00B22B3B">
        <w:rPr>
          <w:rFonts w:cs="Times New Roman"/>
          <w:sz w:val="20"/>
          <w:szCs w:val="20"/>
          <w:lang w:val="en-GB"/>
        </w:rPr>
        <w:t>;</w:t>
      </w:r>
    </w:p>
    <w:p w14:paraId="4106661B" w14:textId="77777777" w:rsidR="0094708F" w:rsidRPr="00E47E3C" w:rsidRDefault="0094708F" w:rsidP="00F84A47">
      <w:pPr>
        <w:numPr>
          <w:ilvl w:val="0"/>
          <w:numId w:val="31"/>
        </w:numPr>
        <w:rPr>
          <w:rFonts w:cs="Times New Roman"/>
          <w:sz w:val="20"/>
          <w:szCs w:val="20"/>
          <w:lang w:val="en-GB"/>
        </w:rPr>
      </w:pPr>
      <w:r w:rsidRPr="00C33B9D">
        <w:rPr>
          <w:rFonts w:cs="Times New Roman"/>
          <w:sz w:val="20"/>
          <w:szCs w:val="20"/>
          <w:lang w:val="en-GB"/>
        </w:rPr>
        <w:t xml:space="preserve">Dissertation: </w:t>
      </w:r>
      <w:r w:rsidRPr="00E47E3C">
        <w:rPr>
          <w:rFonts w:cs="Times New Roman"/>
          <w:sz w:val="20"/>
          <w:szCs w:val="20"/>
          <w:lang w:val="en-GB"/>
        </w:rPr>
        <w:t>The Concept of Damages in I</w:t>
      </w:r>
      <w:r w:rsidR="00F25628" w:rsidRPr="00E47E3C">
        <w:rPr>
          <w:rFonts w:cs="Times New Roman"/>
          <w:sz w:val="20"/>
          <w:szCs w:val="20"/>
          <w:lang w:val="en-GB"/>
        </w:rPr>
        <w:t>nternational Investment Law</w:t>
      </w:r>
      <w:r w:rsidR="00B22B3B">
        <w:rPr>
          <w:rFonts w:cs="Times New Roman"/>
          <w:sz w:val="20"/>
          <w:szCs w:val="20"/>
          <w:lang w:val="en-GB"/>
        </w:rPr>
        <w:t>.</w:t>
      </w:r>
    </w:p>
    <w:p w14:paraId="2D87F9F1" w14:textId="77777777" w:rsidR="0094708F" w:rsidRDefault="0094708F" w:rsidP="0094708F">
      <w:pPr>
        <w:rPr>
          <w:rFonts w:cs="Times New Roman"/>
          <w:sz w:val="20"/>
          <w:szCs w:val="20"/>
          <w:lang w:val="en-GB"/>
        </w:rPr>
      </w:pPr>
    </w:p>
    <w:p w14:paraId="548C6E1D" w14:textId="77777777" w:rsidR="000357BB" w:rsidRDefault="000357BB" w:rsidP="0094708F">
      <w:pPr>
        <w:rPr>
          <w:rFonts w:cs="Times New Roman"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LLB (Honours), University of Bedfordshire (2:1)</w:t>
      </w:r>
      <w:r w:rsidR="009C5FA8">
        <w:rPr>
          <w:rFonts w:cs="Times New Roman"/>
          <w:b/>
          <w:bCs/>
          <w:sz w:val="20"/>
          <w:szCs w:val="20"/>
          <w:lang w:val="en-GB"/>
        </w:rPr>
        <w:t xml:space="preserve">, </w:t>
      </w:r>
      <w:r>
        <w:rPr>
          <w:rFonts w:cs="Times New Roman"/>
          <w:b/>
          <w:bCs/>
          <w:sz w:val="20"/>
          <w:szCs w:val="20"/>
          <w:lang w:val="en-GB"/>
        </w:rPr>
        <w:t>2005 – 2008</w:t>
      </w:r>
    </w:p>
    <w:p w14:paraId="2A692707" w14:textId="77777777" w:rsidR="0094708F" w:rsidRPr="00E47E3C" w:rsidRDefault="0094708F" w:rsidP="009E0F0B">
      <w:pPr>
        <w:numPr>
          <w:ilvl w:val="0"/>
          <w:numId w:val="31"/>
        </w:numPr>
        <w:rPr>
          <w:rFonts w:cs="Times New Roman"/>
          <w:sz w:val="20"/>
          <w:szCs w:val="20"/>
          <w:lang w:val="en-GB"/>
        </w:rPr>
      </w:pPr>
      <w:r w:rsidRPr="00C33B9D">
        <w:rPr>
          <w:rFonts w:cs="Times New Roman"/>
          <w:sz w:val="20"/>
          <w:szCs w:val="20"/>
          <w:lang w:val="en-GB"/>
        </w:rPr>
        <w:t>Dissertation:</w:t>
      </w:r>
      <w:r w:rsidRPr="00E47E3C">
        <w:rPr>
          <w:rFonts w:cs="Times New Roman"/>
          <w:sz w:val="20"/>
          <w:szCs w:val="20"/>
          <w:lang w:val="en-GB"/>
        </w:rPr>
        <w:t xml:space="preserve"> A Comparative Analysis of the Practical Tendencies of the United Kingdom and the Russian Federati</w:t>
      </w:r>
      <w:r w:rsidR="00F25628" w:rsidRPr="00E47E3C">
        <w:rPr>
          <w:rFonts w:cs="Times New Roman"/>
          <w:sz w:val="20"/>
          <w:szCs w:val="20"/>
          <w:lang w:val="en-GB"/>
        </w:rPr>
        <w:t>on Concerning State Immunity</w:t>
      </w:r>
      <w:r w:rsidR="00B22B3B">
        <w:rPr>
          <w:rFonts w:cs="Times New Roman"/>
          <w:sz w:val="20"/>
          <w:szCs w:val="20"/>
          <w:lang w:val="en-GB"/>
        </w:rPr>
        <w:t>.</w:t>
      </w:r>
    </w:p>
    <w:p w14:paraId="1F0AFEE1" w14:textId="77777777" w:rsidR="0094708F" w:rsidRDefault="0094708F" w:rsidP="0094708F">
      <w:pPr>
        <w:rPr>
          <w:rFonts w:cs="Times New Roman"/>
          <w:sz w:val="20"/>
          <w:szCs w:val="20"/>
          <w:lang w:val="en-GB"/>
        </w:rPr>
      </w:pPr>
    </w:p>
    <w:p w14:paraId="03E0AE39" w14:textId="10B9FF64" w:rsidR="000357BB" w:rsidRDefault="000357BB" w:rsidP="0094708F">
      <w:pPr>
        <w:rPr>
          <w:rFonts w:cs="Times New Roman"/>
          <w:sz w:val="20"/>
          <w:szCs w:val="20"/>
          <w:lang w:val="en-GB"/>
        </w:rPr>
      </w:pPr>
      <w:r w:rsidRPr="000742B7">
        <w:rPr>
          <w:rFonts w:cs="Times New Roman"/>
          <w:b/>
          <w:bCs/>
          <w:sz w:val="20"/>
          <w:szCs w:val="20"/>
          <w:lang w:val="en-GB"/>
        </w:rPr>
        <w:t>Finance, Moscow State University</w:t>
      </w:r>
      <w:r w:rsidR="009C5FA8">
        <w:rPr>
          <w:rFonts w:cs="Times New Roman"/>
          <w:b/>
          <w:bCs/>
          <w:sz w:val="20"/>
          <w:szCs w:val="20"/>
          <w:lang w:val="en-GB"/>
        </w:rPr>
        <w:t xml:space="preserve">, </w:t>
      </w:r>
      <w:r>
        <w:rPr>
          <w:rFonts w:cs="Times New Roman"/>
          <w:b/>
          <w:bCs/>
          <w:sz w:val="20"/>
          <w:szCs w:val="20"/>
          <w:lang w:val="en-GB"/>
        </w:rPr>
        <w:t>2002 – 2005</w:t>
      </w:r>
    </w:p>
    <w:p w14:paraId="5D8861D3" w14:textId="77777777" w:rsidR="0094708F" w:rsidRDefault="0094708F" w:rsidP="009E0F0B">
      <w:pPr>
        <w:numPr>
          <w:ilvl w:val="0"/>
          <w:numId w:val="31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Jurisprudence</w:t>
      </w:r>
      <w:r w:rsidR="005D4EB7">
        <w:rPr>
          <w:rFonts w:cs="Times New Roman"/>
          <w:sz w:val="20"/>
          <w:szCs w:val="20"/>
          <w:lang w:val="en-GB"/>
        </w:rPr>
        <w:t>;</w:t>
      </w:r>
      <w:r w:rsidR="009E0F0B">
        <w:rPr>
          <w:rFonts w:cs="Times New Roman"/>
          <w:sz w:val="20"/>
          <w:szCs w:val="20"/>
          <w:lang w:val="en-GB"/>
        </w:rPr>
        <w:t xml:space="preserve"> Finance</w:t>
      </w:r>
      <w:r w:rsidR="005D4EB7">
        <w:rPr>
          <w:rFonts w:cs="Times New Roman"/>
          <w:sz w:val="20"/>
          <w:szCs w:val="20"/>
          <w:lang w:val="en-GB"/>
        </w:rPr>
        <w:t>;</w:t>
      </w:r>
      <w:r w:rsidRPr="00E47E3C">
        <w:rPr>
          <w:rFonts w:cs="Times New Roman"/>
          <w:sz w:val="20"/>
          <w:szCs w:val="20"/>
          <w:lang w:val="en-GB"/>
        </w:rPr>
        <w:t xml:space="preserve"> Economics</w:t>
      </w:r>
      <w:r w:rsidR="005D4EB7">
        <w:rPr>
          <w:rFonts w:cs="Times New Roman"/>
          <w:sz w:val="20"/>
          <w:szCs w:val="20"/>
          <w:lang w:val="en-GB"/>
        </w:rPr>
        <w:t>;</w:t>
      </w:r>
      <w:r w:rsidRPr="00E47E3C">
        <w:rPr>
          <w:rFonts w:cs="Times New Roman"/>
          <w:sz w:val="20"/>
          <w:szCs w:val="20"/>
          <w:lang w:val="en-GB"/>
        </w:rPr>
        <w:t xml:space="preserve"> Accounting</w:t>
      </w:r>
      <w:r w:rsidR="005D4EB7">
        <w:rPr>
          <w:rFonts w:cs="Times New Roman"/>
          <w:sz w:val="20"/>
          <w:szCs w:val="20"/>
          <w:lang w:val="en-GB"/>
        </w:rPr>
        <w:t>;</w:t>
      </w:r>
      <w:r w:rsidRPr="00E47E3C">
        <w:rPr>
          <w:rFonts w:cs="Times New Roman"/>
          <w:sz w:val="20"/>
          <w:szCs w:val="20"/>
          <w:lang w:val="en-GB"/>
        </w:rPr>
        <w:t xml:space="preserve"> Management</w:t>
      </w:r>
      <w:r w:rsidR="005D4EB7">
        <w:rPr>
          <w:rFonts w:cs="Times New Roman"/>
          <w:sz w:val="20"/>
          <w:szCs w:val="20"/>
          <w:lang w:val="en-GB"/>
        </w:rPr>
        <w:t>;</w:t>
      </w:r>
      <w:r w:rsidRPr="00E47E3C">
        <w:rPr>
          <w:rFonts w:cs="Times New Roman"/>
          <w:sz w:val="20"/>
          <w:szCs w:val="20"/>
          <w:lang w:val="en-GB"/>
        </w:rPr>
        <w:t xml:space="preserve"> Marketing</w:t>
      </w:r>
      <w:r w:rsidR="00B22B3B">
        <w:rPr>
          <w:rFonts w:cs="Times New Roman"/>
          <w:sz w:val="20"/>
          <w:szCs w:val="20"/>
          <w:lang w:val="en-GB"/>
        </w:rPr>
        <w:t>.</w:t>
      </w:r>
    </w:p>
    <w:p w14:paraId="541DC06E" w14:textId="77777777" w:rsidR="00286365" w:rsidRPr="00E47E3C" w:rsidRDefault="00286365" w:rsidP="0055191B">
      <w:pPr>
        <w:pStyle w:val="NoSpacing"/>
        <w:jc w:val="both"/>
        <w:rPr>
          <w:rFonts w:cs="Times New Roman"/>
          <w:b/>
          <w:sz w:val="20"/>
          <w:szCs w:val="20"/>
          <w:lang w:val="en-GB"/>
        </w:rPr>
      </w:pPr>
    </w:p>
    <w:p w14:paraId="146C2191" w14:textId="77777777" w:rsidR="00286365" w:rsidRDefault="00ED2639" w:rsidP="0006580D">
      <w:pPr>
        <w:pStyle w:val="Heading2"/>
      </w:pPr>
      <w:r w:rsidRPr="00E47E3C">
        <w:t>MEMBERSHIPS</w:t>
      </w:r>
    </w:p>
    <w:p w14:paraId="135076D8" w14:textId="77777777" w:rsidR="00155D12" w:rsidRDefault="00155D12" w:rsidP="00286365">
      <w:pPr>
        <w:pStyle w:val="NoSpacing"/>
        <w:numPr>
          <w:ilvl w:val="0"/>
          <w:numId w:val="35"/>
        </w:numPr>
        <w:jc w:val="both"/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en-GB"/>
        </w:rPr>
        <w:t>Bar: New York Bar Examination (July 2017)</w:t>
      </w:r>
      <w:r w:rsidR="00286365">
        <w:rPr>
          <w:rFonts w:cs="Times New Roman"/>
          <w:sz w:val="20"/>
          <w:szCs w:val="20"/>
          <w:lang w:val="en-GB"/>
        </w:rPr>
        <w:t>;</w:t>
      </w:r>
    </w:p>
    <w:p w14:paraId="10EBF4AB" w14:textId="77777777" w:rsidR="0055191B" w:rsidRPr="00E47E3C" w:rsidRDefault="0055191B" w:rsidP="00286365">
      <w:pPr>
        <w:pStyle w:val="NoSpacing"/>
        <w:numPr>
          <w:ilvl w:val="0"/>
          <w:numId w:val="35"/>
        </w:numPr>
        <w:jc w:val="both"/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 xml:space="preserve">Member: </w:t>
      </w:r>
      <w:r>
        <w:rPr>
          <w:rFonts w:cs="Times New Roman"/>
          <w:sz w:val="20"/>
          <w:szCs w:val="20"/>
          <w:lang w:val="en-GB"/>
        </w:rPr>
        <w:t xml:space="preserve">IBA, </w:t>
      </w:r>
      <w:r w:rsidRPr="00E47E3C">
        <w:rPr>
          <w:rFonts w:cs="Times New Roman"/>
          <w:sz w:val="20"/>
          <w:szCs w:val="20"/>
          <w:lang w:val="en-GB"/>
        </w:rPr>
        <w:t>ICC, LCIA, DIAC, DIS, SAC, CEPANI, DAA, RAA, BRLA, BIICL, CIArb</w:t>
      </w:r>
      <w:r w:rsidR="00286365">
        <w:rPr>
          <w:rFonts w:cs="Times New Roman"/>
          <w:sz w:val="20"/>
          <w:szCs w:val="20"/>
          <w:lang w:val="en-GB"/>
        </w:rPr>
        <w:t>.</w:t>
      </w:r>
    </w:p>
    <w:p w14:paraId="47160070" w14:textId="77777777" w:rsidR="00BC175C" w:rsidRPr="00E47E3C" w:rsidRDefault="00BC175C" w:rsidP="0094708F">
      <w:pPr>
        <w:rPr>
          <w:rFonts w:cs="Times New Roman"/>
          <w:sz w:val="20"/>
          <w:szCs w:val="20"/>
          <w:lang w:val="en-GB"/>
        </w:rPr>
      </w:pPr>
    </w:p>
    <w:p w14:paraId="321BAAFF" w14:textId="77777777" w:rsidR="00286365" w:rsidRDefault="00ED2639" w:rsidP="0006580D">
      <w:pPr>
        <w:pStyle w:val="Heading2"/>
      </w:pPr>
      <w:r w:rsidRPr="00E47E3C">
        <w:t>PUBLICATIONS</w:t>
      </w:r>
    </w:p>
    <w:p w14:paraId="6A7BB819" w14:textId="77777777" w:rsidR="0025303F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05163C" w:rsidRPr="00E47E3C">
        <w:rPr>
          <w:rFonts w:cs="Times New Roman"/>
          <w:i/>
          <w:sz w:val="20"/>
          <w:szCs w:val="20"/>
          <w:lang w:val="en-GB"/>
        </w:rPr>
        <w:t>Artificial Intelligence and International Arbitration: Going Beyond E-mail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286365">
        <w:rPr>
          <w:rFonts w:cs="Times New Roman"/>
          <w:sz w:val="20"/>
          <w:szCs w:val="20"/>
          <w:lang w:val="en-GB"/>
        </w:rPr>
        <w:t xml:space="preserve">, </w:t>
      </w:r>
      <w:r w:rsidR="00D55D43" w:rsidRPr="00E47E3C">
        <w:rPr>
          <w:rFonts w:cs="Times New Roman"/>
          <w:sz w:val="20"/>
          <w:szCs w:val="20"/>
          <w:lang w:val="en-GB"/>
        </w:rPr>
        <w:t xml:space="preserve">contribution </w:t>
      </w:r>
      <w:r w:rsidRPr="00E47E3C">
        <w:rPr>
          <w:rFonts w:cs="Times New Roman"/>
          <w:sz w:val="20"/>
          <w:szCs w:val="20"/>
          <w:lang w:val="en-GB"/>
        </w:rPr>
        <w:t>to</w:t>
      </w:r>
      <w:r w:rsidR="00D55D43" w:rsidRPr="00E47E3C">
        <w:rPr>
          <w:rFonts w:cs="Times New Roman"/>
          <w:sz w:val="20"/>
          <w:szCs w:val="20"/>
          <w:lang w:val="en-GB"/>
        </w:rPr>
        <w:t xml:space="preserve"> </w:t>
      </w:r>
      <w:r w:rsidR="00286365">
        <w:rPr>
          <w:rFonts w:cs="Times New Roman"/>
          <w:sz w:val="20"/>
          <w:szCs w:val="20"/>
          <w:lang w:val="en-GB"/>
        </w:rPr>
        <w:t xml:space="preserve">“International Arbitration </w:t>
      </w:r>
      <w:r w:rsidR="00A24892" w:rsidRPr="00E47E3C">
        <w:rPr>
          <w:rFonts w:cs="Times New Roman"/>
          <w:sz w:val="20"/>
          <w:szCs w:val="20"/>
          <w:lang w:val="en-GB"/>
        </w:rPr>
        <w:t>–</w:t>
      </w:r>
      <w:r w:rsidR="00E47E3C" w:rsidRPr="00E47E3C">
        <w:rPr>
          <w:rFonts w:cs="Times New Roman"/>
          <w:sz w:val="20"/>
          <w:szCs w:val="20"/>
          <w:lang w:val="en-GB"/>
        </w:rPr>
        <w:t xml:space="preserve"> </w:t>
      </w:r>
      <w:r w:rsidR="00286365">
        <w:rPr>
          <w:rFonts w:cs="Times New Roman"/>
          <w:sz w:val="20"/>
          <w:szCs w:val="20"/>
          <w:lang w:val="en-GB"/>
        </w:rPr>
        <w:t xml:space="preserve">the </w:t>
      </w:r>
      <w:r w:rsidR="00A24892" w:rsidRPr="00E47E3C">
        <w:rPr>
          <w:rFonts w:cs="Times New Roman"/>
          <w:sz w:val="20"/>
          <w:szCs w:val="20"/>
          <w:lang w:val="en-GB"/>
        </w:rPr>
        <w:t>Next 100 years”</w:t>
      </w:r>
      <w:r w:rsidR="00D55D43" w:rsidRPr="00E47E3C">
        <w:rPr>
          <w:rFonts w:cs="Times New Roman"/>
          <w:sz w:val="20"/>
          <w:szCs w:val="20"/>
          <w:lang w:val="en-GB"/>
        </w:rPr>
        <w:t xml:space="preserve"> book</w:t>
      </w:r>
      <w:r w:rsidR="00A24892" w:rsidRPr="00E47E3C">
        <w:rPr>
          <w:rFonts w:cs="Times New Roman"/>
          <w:sz w:val="20"/>
          <w:szCs w:val="20"/>
          <w:lang w:val="en-GB"/>
        </w:rPr>
        <w:t>, 2017, CIArb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27529184" w14:textId="77777777" w:rsidR="00222236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222236" w:rsidRPr="00E47E3C">
        <w:rPr>
          <w:rFonts w:cs="Times New Roman"/>
          <w:i/>
          <w:sz w:val="20"/>
          <w:szCs w:val="20"/>
          <w:lang w:val="en-GB"/>
        </w:rPr>
        <w:t>Arbitration Claims by Ukrainian Investors under the Russia-Ukraine BIT: between Crimea and a Hard Place?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222236" w:rsidRPr="00E47E3C">
        <w:rPr>
          <w:rFonts w:cs="Times New Roman"/>
          <w:sz w:val="20"/>
          <w:szCs w:val="20"/>
          <w:lang w:val="en-GB"/>
        </w:rPr>
        <w:t xml:space="preserve">, </w:t>
      </w:r>
      <w:r w:rsidR="00F52C1D" w:rsidRPr="00E47E3C">
        <w:rPr>
          <w:rFonts w:cs="Times New Roman"/>
          <w:sz w:val="20"/>
          <w:szCs w:val="20"/>
          <w:lang w:val="en-GB"/>
        </w:rPr>
        <w:t xml:space="preserve">2016, </w:t>
      </w:r>
      <w:r w:rsidR="00222236" w:rsidRPr="00E47E3C">
        <w:rPr>
          <w:rFonts w:cs="Times New Roman"/>
          <w:sz w:val="20"/>
          <w:szCs w:val="20"/>
          <w:lang w:val="en-GB"/>
        </w:rPr>
        <w:t>CIS Arbitration Fo</w:t>
      </w:r>
      <w:r w:rsidR="00F52C1D" w:rsidRPr="00E47E3C">
        <w:rPr>
          <w:rFonts w:cs="Times New Roman"/>
          <w:sz w:val="20"/>
          <w:szCs w:val="20"/>
          <w:lang w:val="en-GB"/>
        </w:rPr>
        <w:t>rum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25A54727" w14:textId="77777777" w:rsidR="00222236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222236" w:rsidRPr="00E47E3C">
        <w:rPr>
          <w:rFonts w:cs="Times New Roman"/>
          <w:i/>
          <w:sz w:val="20"/>
          <w:szCs w:val="20"/>
          <w:lang w:val="en-GB"/>
        </w:rPr>
        <w:t>Mr Pugachev’s Multi-Billion Dollar Claim and One Insurmountable Hurdle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222236" w:rsidRPr="00E47E3C">
        <w:rPr>
          <w:rFonts w:cs="Times New Roman"/>
          <w:sz w:val="20"/>
          <w:szCs w:val="20"/>
          <w:lang w:val="en-GB"/>
        </w:rPr>
        <w:t>, 2015, CIS Arbitration Forum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50A7609C" w14:textId="77777777" w:rsidR="00463037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463037" w:rsidRPr="00E47E3C">
        <w:rPr>
          <w:rFonts w:cs="Times New Roman"/>
          <w:i/>
          <w:sz w:val="20"/>
          <w:szCs w:val="20"/>
          <w:lang w:val="en-GB"/>
        </w:rPr>
        <w:t>The Bahrain Chamber for Dispute Resolution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463037" w:rsidRPr="00E47E3C">
        <w:rPr>
          <w:rFonts w:cs="Times New Roman"/>
          <w:sz w:val="20"/>
          <w:szCs w:val="20"/>
          <w:lang w:val="en-GB"/>
        </w:rPr>
        <w:t xml:space="preserve">, 2015, </w:t>
      </w:r>
      <w:r w:rsidR="00F037DB" w:rsidRPr="00E47E3C">
        <w:rPr>
          <w:rFonts w:cs="Times New Roman"/>
          <w:sz w:val="20"/>
          <w:szCs w:val="20"/>
          <w:lang w:val="en-GB"/>
        </w:rPr>
        <w:t>IBA Arbitration News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4032186A" w14:textId="77777777" w:rsidR="00D47B15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D47B15" w:rsidRPr="00E47E3C">
        <w:rPr>
          <w:rFonts w:cs="Times New Roman"/>
          <w:i/>
          <w:sz w:val="20"/>
          <w:szCs w:val="20"/>
          <w:lang w:val="en-GB"/>
        </w:rPr>
        <w:t>Attachment of Russia O</w:t>
      </w:r>
      <w:r w:rsidR="00F52C1D" w:rsidRPr="00E47E3C">
        <w:rPr>
          <w:rFonts w:cs="Times New Roman"/>
          <w:i/>
          <w:sz w:val="20"/>
          <w:szCs w:val="20"/>
          <w:lang w:val="en-GB"/>
        </w:rPr>
        <w:t>wned Assets in Belgium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F52C1D" w:rsidRPr="00E47E3C">
        <w:rPr>
          <w:rFonts w:cs="Times New Roman"/>
          <w:sz w:val="20"/>
          <w:szCs w:val="20"/>
          <w:lang w:val="en-GB"/>
        </w:rPr>
        <w:t>,</w:t>
      </w:r>
      <w:r w:rsidR="00AA75E9" w:rsidRPr="00E47E3C">
        <w:rPr>
          <w:rFonts w:cs="Times New Roman"/>
          <w:sz w:val="20"/>
          <w:szCs w:val="20"/>
          <w:lang w:val="en-GB"/>
        </w:rPr>
        <w:t xml:space="preserve"> 2015</w:t>
      </w:r>
      <w:r w:rsidR="00E62426" w:rsidRPr="00E47E3C">
        <w:rPr>
          <w:rFonts w:cs="Times New Roman"/>
          <w:sz w:val="20"/>
          <w:szCs w:val="20"/>
          <w:lang w:val="en-GB"/>
        </w:rPr>
        <w:t>, RAA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5CDF68E2" w14:textId="77777777" w:rsidR="00BC175C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BC175C" w:rsidRPr="00E47E3C">
        <w:rPr>
          <w:rFonts w:cs="Times New Roman"/>
          <w:i/>
          <w:sz w:val="20"/>
          <w:szCs w:val="20"/>
          <w:lang w:val="en-GB"/>
        </w:rPr>
        <w:t>South Stream Intergovernmental Agreements: A Compendium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BC175C" w:rsidRPr="00E47E3C">
        <w:rPr>
          <w:rFonts w:cs="Times New Roman"/>
          <w:sz w:val="20"/>
          <w:szCs w:val="20"/>
          <w:lang w:val="en-GB"/>
        </w:rPr>
        <w:t>, 2014 (Co-authored)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01C77FCB" w14:textId="77777777" w:rsidR="00557E39" w:rsidRPr="00E47E3C" w:rsidRDefault="00456590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i/>
          <w:sz w:val="20"/>
          <w:szCs w:val="20"/>
          <w:lang w:val="en-GB"/>
        </w:rPr>
        <w:t>“</w:t>
      </w:r>
      <w:r w:rsidR="00557E39" w:rsidRPr="00E47E3C">
        <w:rPr>
          <w:rFonts w:cs="Times New Roman"/>
          <w:i/>
          <w:sz w:val="20"/>
          <w:szCs w:val="20"/>
          <w:lang w:val="en-GB"/>
        </w:rPr>
        <w:t xml:space="preserve">The Suspended Bulgarian Bill for Amendments of the Energy Act: Political </w:t>
      </w:r>
      <w:r w:rsidR="00EB1EBE" w:rsidRPr="00E47E3C">
        <w:rPr>
          <w:rFonts w:cs="Times New Roman"/>
          <w:i/>
          <w:sz w:val="20"/>
          <w:szCs w:val="20"/>
          <w:lang w:val="en-GB"/>
        </w:rPr>
        <w:t>Gambit or Genuine Concern</w:t>
      </w:r>
      <w:r w:rsidRPr="00E47E3C">
        <w:rPr>
          <w:rFonts w:cs="Times New Roman"/>
          <w:i/>
          <w:sz w:val="20"/>
          <w:szCs w:val="20"/>
          <w:lang w:val="en-GB"/>
        </w:rPr>
        <w:t>”</w:t>
      </w:r>
      <w:r w:rsidR="00EB1EBE" w:rsidRPr="00E47E3C">
        <w:rPr>
          <w:rFonts w:cs="Times New Roman"/>
          <w:sz w:val="20"/>
          <w:szCs w:val="20"/>
          <w:lang w:val="en-GB"/>
        </w:rPr>
        <w:t xml:space="preserve">, </w:t>
      </w:r>
      <w:r w:rsidR="00557E39" w:rsidRPr="00E47E3C">
        <w:rPr>
          <w:rFonts w:cs="Times New Roman"/>
          <w:sz w:val="20"/>
          <w:szCs w:val="20"/>
          <w:lang w:val="en-GB"/>
        </w:rPr>
        <w:t>September 2014</w:t>
      </w:r>
      <w:r w:rsidR="00EB1EBE" w:rsidRPr="00E47E3C">
        <w:rPr>
          <w:rFonts w:cs="Times New Roman"/>
          <w:sz w:val="20"/>
          <w:szCs w:val="20"/>
          <w:lang w:val="en-GB"/>
        </w:rPr>
        <w:t xml:space="preserve"> (Co-authored), IBA Oil &amp; Gas Law Newsletter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5D7E527B" w14:textId="77777777" w:rsidR="00BC175C" w:rsidRPr="00E47E3C" w:rsidRDefault="00BC175C" w:rsidP="00286365">
      <w:pPr>
        <w:pStyle w:val="NoSpacing"/>
        <w:numPr>
          <w:ilvl w:val="0"/>
          <w:numId w:val="32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Series of Notes on the Energy Charter Treaty, 2014</w:t>
      </w:r>
      <w:r w:rsidR="00252F7B" w:rsidRPr="00E47E3C">
        <w:rPr>
          <w:rFonts w:cs="Times New Roman"/>
          <w:sz w:val="20"/>
          <w:szCs w:val="20"/>
          <w:lang w:val="en-GB"/>
        </w:rPr>
        <w:t>-2015</w:t>
      </w:r>
      <w:r w:rsidRPr="00E47E3C">
        <w:rPr>
          <w:rFonts w:cs="Times New Roman"/>
          <w:sz w:val="20"/>
          <w:szCs w:val="20"/>
          <w:lang w:val="en-GB"/>
        </w:rPr>
        <w:t xml:space="preserve"> (Co-authored)</w:t>
      </w:r>
      <w:r w:rsidR="00543DA7">
        <w:rPr>
          <w:rFonts w:cs="Times New Roman"/>
          <w:sz w:val="20"/>
          <w:szCs w:val="20"/>
          <w:lang w:val="en-GB"/>
        </w:rPr>
        <w:t>.</w:t>
      </w:r>
    </w:p>
    <w:p w14:paraId="522F1A51" w14:textId="77777777" w:rsidR="005A579E" w:rsidRPr="00E47E3C" w:rsidRDefault="005A579E" w:rsidP="007F3542">
      <w:pPr>
        <w:pStyle w:val="NoSpacing"/>
        <w:rPr>
          <w:rFonts w:cs="Times New Roman"/>
          <w:sz w:val="20"/>
          <w:szCs w:val="20"/>
          <w:lang w:val="en-GB"/>
        </w:rPr>
      </w:pPr>
    </w:p>
    <w:p w14:paraId="741179E7" w14:textId="77777777" w:rsidR="00286365" w:rsidRPr="00286365" w:rsidRDefault="007377AC" w:rsidP="0006580D">
      <w:pPr>
        <w:pStyle w:val="Heading2"/>
      </w:pPr>
      <w:r>
        <w:t>CONFERENCES</w:t>
      </w:r>
    </w:p>
    <w:p w14:paraId="5D7E8302" w14:textId="77777777" w:rsidR="00286365" w:rsidRDefault="00286365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Organiser, Islamic Finance Conference, MC Academy/CIArb, Manama (Bahrain), 2016</w:t>
      </w:r>
      <w:r>
        <w:rPr>
          <w:rFonts w:cs="Times New Roman"/>
          <w:sz w:val="20"/>
          <w:szCs w:val="20"/>
          <w:lang w:val="en-GB"/>
        </w:rPr>
        <w:t>;</w:t>
      </w:r>
    </w:p>
    <w:p w14:paraId="5974D9BD" w14:textId="77777777" w:rsidR="00222236" w:rsidRPr="00E47E3C" w:rsidRDefault="00222236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 xml:space="preserve">Speaker, Energy and Arbitration, </w:t>
      </w:r>
      <w:r w:rsidR="00EF26F7" w:rsidRPr="00E47E3C">
        <w:rPr>
          <w:rFonts w:cs="Times New Roman"/>
          <w:sz w:val="20"/>
          <w:szCs w:val="20"/>
          <w:lang w:val="en-GB"/>
        </w:rPr>
        <w:t>AIA</w:t>
      </w:r>
      <w:r w:rsidRPr="00E47E3C">
        <w:rPr>
          <w:rFonts w:cs="Times New Roman"/>
          <w:sz w:val="20"/>
          <w:szCs w:val="20"/>
          <w:lang w:val="en-GB"/>
        </w:rPr>
        <w:t>, Brussels, 2016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72D204B8" w14:textId="77777777" w:rsidR="00222236" w:rsidRPr="00E47E3C" w:rsidRDefault="00222236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Speaker, Yukos Panel Discussion, Shepherd and Wedderburn, London, 2016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7E0BF79B" w14:textId="77777777" w:rsidR="00D203D0" w:rsidRPr="00E47E3C" w:rsidRDefault="00D203D0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Arbitrator, IV ICC Lex Mercatoria, Minsk, 2015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2C2703C0" w14:textId="77777777" w:rsidR="008B3A8B" w:rsidRPr="00E47E3C" w:rsidRDefault="006125E2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Arbitrator, 22</w:t>
      </w:r>
      <w:r w:rsidRPr="00E47E3C">
        <w:rPr>
          <w:rFonts w:cs="Times New Roman"/>
          <w:sz w:val="20"/>
          <w:szCs w:val="20"/>
          <w:vertAlign w:val="superscript"/>
          <w:lang w:val="en-GB"/>
        </w:rPr>
        <w:t>nd</w:t>
      </w:r>
      <w:r w:rsidRPr="00E47E3C">
        <w:rPr>
          <w:rFonts w:cs="Times New Roman"/>
          <w:sz w:val="20"/>
          <w:szCs w:val="20"/>
          <w:lang w:val="en-GB"/>
        </w:rPr>
        <w:t xml:space="preserve"> Vis Moot pre-moots, Riga</w:t>
      </w:r>
      <w:r w:rsidR="00180A19" w:rsidRPr="00E47E3C">
        <w:rPr>
          <w:rFonts w:cs="Times New Roman"/>
          <w:sz w:val="20"/>
          <w:szCs w:val="20"/>
          <w:lang w:val="en-GB"/>
        </w:rPr>
        <w:t>-Amman-Moscow, 2015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6FC79BC3" w14:textId="77777777" w:rsidR="009623DB" w:rsidRPr="00E47E3C" w:rsidRDefault="00222236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 xml:space="preserve">Speaker, </w:t>
      </w:r>
      <w:r w:rsidR="002B1CE4" w:rsidRPr="00E47E3C">
        <w:rPr>
          <w:rFonts w:cs="Times New Roman"/>
          <w:sz w:val="20"/>
          <w:szCs w:val="20"/>
          <w:lang w:val="en-GB"/>
        </w:rPr>
        <w:t>Young Members Group Annual Conference, CIArb, London, 2014</w:t>
      </w:r>
      <w:r w:rsidR="00FD29EC">
        <w:rPr>
          <w:rFonts w:cs="Times New Roman"/>
          <w:sz w:val="20"/>
          <w:szCs w:val="20"/>
          <w:lang w:val="en-GB"/>
        </w:rPr>
        <w:t>;</w:t>
      </w:r>
    </w:p>
    <w:p w14:paraId="57AF7ED3" w14:textId="77777777" w:rsidR="007F3542" w:rsidRPr="00E47E3C" w:rsidRDefault="005C136B" w:rsidP="00286365">
      <w:pPr>
        <w:pStyle w:val="NoSpacing"/>
        <w:numPr>
          <w:ilvl w:val="0"/>
          <w:numId w:val="33"/>
        </w:numPr>
        <w:rPr>
          <w:rFonts w:cs="Times New Roman"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 xml:space="preserve">Organiser, </w:t>
      </w:r>
      <w:r w:rsidRPr="00E47E3C">
        <w:rPr>
          <w:rFonts w:cs="Times New Roman"/>
          <w:i/>
          <w:sz w:val="20"/>
          <w:szCs w:val="20"/>
          <w:lang w:val="en-GB"/>
        </w:rPr>
        <w:t>Sir Elihu Lauterpacht</w:t>
      </w:r>
      <w:r w:rsidRPr="00E47E3C">
        <w:rPr>
          <w:rFonts w:cs="Times New Roman"/>
          <w:sz w:val="20"/>
          <w:szCs w:val="20"/>
          <w:lang w:val="en-GB"/>
        </w:rPr>
        <w:t xml:space="preserve"> </w:t>
      </w:r>
      <w:r w:rsidR="007F3542" w:rsidRPr="00E47E3C">
        <w:rPr>
          <w:rFonts w:cs="Times New Roman"/>
          <w:sz w:val="20"/>
          <w:szCs w:val="20"/>
          <w:lang w:val="en-GB"/>
        </w:rPr>
        <w:t xml:space="preserve">Lecture </w:t>
      </w:r>
      <w:r w:rsidRPr="00E47E3C">
        <w:rPr>
          <w:rFonts w:cs="Times New Roman"/>
          <w:sz w:val="20"/>
          <w:szCs w:val="20"/>
          <w:lang w:val="en-GB"/>
        </w:rPr>
        <w:t xml:space="preserve">Series </w:t>
      </w:r>
      <w:r w:rsidR="007F3542" w:rsidRPr="00E47E3C">
        <w:rPr>
          <w:rFonts w:cs="Times New Roman"/>
          <w:sz w:val="20"/>
          <w:szCs w:val="20"/>
          <w:lang w:val="en-GB"/>
        </w:rPr>
        <w:t>on the Administratio</w:t>
      </w:r>
      <w:r w:rsidR="00222236" w:rsidRPr="00E47E3C">
        <w:rPr>
          <w:rFonts w:cs="Times New Roman"/>
          <w:sz w:val="20"/>
          <w:szCs w:val="20"/>
          <w:lang w:val="en-GB"/>
        </w:rPr>
        <w:t xml:space="preserve">n of International Justice, </w:t>
      </w:r>
      <w:r w:rsidR="007F3542" w:rsidRPr="00E47E3C">
        <w:rPr>
          <w:rFonts w:cs="Times New Roman"/>
          <w:sz w:val="20"/>
          <w:szCs w:val="20"/>
          <w:lang w:val="en-GB"/>
        </w:rPr>
        <w:t>Brussels, 2012</w:t>
      </w:r>
      <w:r w:rsidR="00543DA7">
        <w:rPr>
          <w:rFonts w:cs="Times New Roman"/>
          <w:sz w:val="20"/>
          <w:szCs w:val="20"/>
          <w:lang w:val="en-GB"/>
        </w:rPr>
        <w:t>.</w:t>
      </w:r>
    </w:p>
    <w:p w14:paraId="02A14F94" w14:textId="77777777" w:rsidR="00BE1C3E" w:rsidRDefault="00BE1C3E" w:rsidP="00BE1C3E">
      <w:pPr>
        <w:pStyle w:val="NoSpacing"/>
        <w:rPr>
          <w:rFonts w:cs="Times New Roman"/>
          <w:sz w:val="20"/>
          <w:szCs w:val="20"/>
          <w:lang w:val="en-GB"/>
        </w:rPr>
      </w:pPr>
    </w:p>
    <w:p w14:paraId="01769BF7" w14:textId="77777777" w:rsidR="00286365" w:rsidRDefault="00BE1C3E" w:rsidP="0006580D">
      <w:pPr>
        <w:pStyle w:val="Heading2"/>
      </w:pPr>
      <w:r>
        <w:t>Projects</w:t>
      </w:r>
    </w:p>
    <w:p w14:paraId="3E49F2E1" w14:textId="77777777" w:rsidR="00197762" w:rsidRDefault="00197762" w:rsidP="00286365">
      <w:pPr>
        <w:numPr>
          <w:ilvl w:val="0"/>
          <w:numId w:val="34"/>
        </w:numPr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 xml:space="preserve">Founder of </w:t>
      </w:r>
      <w:r w:rsidRPr="00197762">
        <w:rPr>
          <w:rFonts w:cs="Times New Roman"/>
          <w:bCs/>
          <w:i/>
          <w:sz w:val="20"/>
          <w:szCs w:val="20"/>
          <w:lang w:val="en-GB"/>
        </w:rPr>
        <w:t>LawEvents.com</w:t>
      </w:r>
      <w:r>
        <w:rPr>
          <w:rFonts w:cs="Times New Roman"/>
          <w:bCs/>
          <w:sz w:val="20"/>
          <w:szCs w:val="20"/>
          <w:lang w:val="en-GB"/>
        </w:rPr>
        <w:t xml:space="preserve"> (</w:t>
      </w:r>
      <w:r w:rsidR="00286365">
        <w:rPr>
          <w:rFonts w:cs="Times New Roman"/>
          <w:bCs/>
          <w:sz w:val="20"/>
          <w:szCs w:val="20"/>
          <w:lang w:val="en-GB"/>
        </w:rPr>
        <w:t>public calendar for</w:t>
      </w:r>
      <w:r>
        <w:rPr>
          <w:rFonts w:cs="Times New Roman"/>
          <w:bCs/>
          <w:sz w:val="20"/>
          <w:szCs w:val="20"/>
          <w:lang w:val="en-GB"/>
        </w:rPr>
        <w:t xml:space="preserve"> events in the legal sector)</w:t>
      </w:r>
      <w:r w:rsidR="00FD29EC">
        <w:rPr>
          <w:rFonts w:cs="Times New Roman"/>
          <w:bCs/>
          <w:sz w:val="20"/>
          <w:szCs w:val="20"/>
          <w:lang w:val="en-GB"/>
        </w:rPr>
        <w:t>;</w:t>
      </w:r>
    </w:p>
    <w:p w14:paraId="35F7694A" w14:textId="77777777" w:rsidR="00BE1C3E" w:rsidRDefault="00197762" w:rsidP="00286365">
      <w:pPr>
        <w:numPr>
          <w:ilvl w:val="0"/>
          <w:numId w:val="34"/>
        </w:numPr>
        <w:rPr>
          <w:rFonts w:cs="Times New Roman"/>
          <w:bCs/>
          <w:sz w:val="20"/>
          <w:szCs w:val="20"/>
          <w:lang w:val="en-GB"/>
        </w:rPr>
      </w:pPr>
      <w:r>
        <w:rPr>
          <w:rFonts w:cs="Times New Roman"/>
          <w:bCs/>
          <w:sz w:val="20"/>
          <w:szCs w:val="20"/>
          <w:lang w:val="en-GB"/>
        </w:rPr>
        <w:t xml:space="preserve">Founder of </w:t>
      </w:r>
      <w:r w:rsidRPr="00197762">
        <w:rPr>
          <w:rFonts w:cs="Times New Roman"/>
          <w:bCs/>
          <w:i/>
          <w:sz w:val="20"/>
          <w:szCs w:val="20"/>
          <w:lang w:val="en-GB"/>
        </w:rPr>
        <w:t>Mena Chambers ECT</w:t>
      </w:r>
      <w:r w:rsidR="007B4964" w:rsidRPr="00197762">
        <w:rPr>
          <w:rFonts w:cs="Times New Roman"/>
          <w:bCs/>
          <w:i/>
          <w:sz w:val="20"/>
          <w:szCs w:val="20"/>
          <w:lang w:val="en-GB"/>
        </w:rPr>
        <w:t xml:space="preserve"> Gateway App</w:t>
      </w:r>
      <w:r>
        <w:rPr>
          <w:rFonts w:cs="Times New Roman"/>
          <w:bCs/>
          <w:sz w:val="20"/>
          <w:szCs w:val="20"/>
          <w:lang w:val="en-GB"/>
        </w:rPr>
        <w:t xml:space="preserve"> (available on iTunes and Google Play)</w:t>
      </w:r>
      <w:r w:rsidR="00FD29EC">
        <w:rPr>
          <w:rFonts w:cs="Times New Roman"/>
          <w:bCs/>
          <w:sz w:val="20"/>
          <w:szCs w:val="20"/>
          <w:lang w:val="en-GB"/>
        </w:rPr>
        <w:t>.</w:t>
      </w:r>
    </w:p>
    <w:p w14:paraId="6F8F1485" w14:textId="77777777" w:rsidR="00C33490" w:rsidRPr="00E47E3C" w:rsidRDefault="00C33490" w:rsidP="00AB2AE9">
      <w:pPr>
        <w:pStyle w:val="NoSpacing"/>
        <w:rPr>
          <w:rFonts w:cs="Times New Roman"/>
          <w:sz w:val="20"/>
          <w:szCs w:val="20"/>
          <w:lang w:val="en-GB"/>
        </w:rPr>
      </w:pPr>
    </w:p>
    <w:p w14:paraId="5F132DF2" w14:textId="77777777" w:rsidR="0006580D" w:rsidRDefault="00EC1E86" w:rsidP="0006580D">
      <w:pPr>
        <w:pStyle w:val="Heading2"/>
      </w:pPr>
      <w:r w:rsidRPr="00E47E3C">
        <w:t>Languages</w:t>
      </w:r>
    </w:p>
    <w:p w14:paraId="7DD69206" w14:textId="77777777" w:rsidR="0025303F" w:rsidRPr="00E47E3C" w:rsidRDefault="00EC1E86" w:rsidP="0006580D">
      <w:pPr>
        <w:ind w:left="426"/>
        <w:rPr>
          <w:rFonts w:cs="Times New Roman"/>
          <w:b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English</w:t>
      </w:r>
      <w:r w:rsidR="008F1795" w:rsidRPr="00E47E3C">
        <w:rPr>
          <w:rFonts w:cs="Times New Roman"/>
          <w:sz w:val="20"/>
          <w:szCs w:val="20"/>
          <w:lang w:val="en-GB"/>
        </w:rPr>
        <w:t>, Russian, Latv</w:t>
      </w:r>
      <w:r w:rsidR="00D81B59" w:rsidRPr="00E47E3C">
        <w:rPr>
          <w:rFonts w:cs="Times New Roman"/>
          <w:sz w:val="20"/>
          <w:szCs w:val="20"/>
          <w:lang w:val="en-GB"/>
        </w:rPr>
        <w:t>ian</w:t>
      </w:r>
      <w:r w:rsidR="00FD29EC">
        <w:rPr>
          <w:rFonts w:cs="Times New Roman"/>
          <w:sz w:val="20"/>
          <w:szCs w:val="20"/>
          <w:lang w:val="en-GB"/>
        </w:rPr>
        <w:t>.</w:t>
      </w:r>
    </w:p>
    <w:p w14:paraId="2BACECB6" w14:textId="77777777" w:rsidR="0025303F" w:rsidRPr="00E47E3C" w:rsidRDefault="0025303F" w:rsidP="0025303F">
      <w:pPr>
        <w:rPr>
          <w:rFonts w:cs="Times New Roman"/>
          <w:b/>
          <w:sz w:val="20"/>
          <w:szCs w:val="20"/>
          <w:lang w:val="en-GB"/>
        </w:rPr>
      </w:pPr>
    </w:p>
    <w:p w14:paraId="2401D7C3" w14:textId="77777777" w:rsidR="0006580D" w:rsidRDefault="00EC1E86" w:rsidP="0006580D">
      <w:pPr>
        <w:pStyle w:val="Heading2"/>
      </w:pPr>
      <w:r w:rsidRPr="00E47E3C">
        <w:t>References</w:t>
      </w:r>
    </w:p>
    <w:p w14:paraId="75BF1EEA" w14:textId="77777777" w:rsidR="00530388" w:rsidRPr="00E11B5B" w:rsidRDefault="00047245" w:rsidP="0006580D">
      <w:pPr>
        <w:ind w:left="426"/>
        <w:rPr>
          <w:rFonts w:cs="Times New Roman"/>
          <w:b/>
          <w:sz w:val="20"/>
          <w:szCs w:val="20"/>
          <w:lang w:val="en-GB"/>
        </w:rPr>
      </w:pPr>
      <w:r w:rsidRPr="00E47E3C">
        <w:rPr>
          <w:rFonts w:cs="Times New Roman"/>
          <w:sz w:val="20"/>
          <w:szCs w:val="20"/>
          <w:lang w:val="en-GB"/>
        </w:rPr>
        <w:t>Available on request</w:t>
      </w:r>
      <w:r w:rsidR="00FD29EC">
        <w:rPr>
          <w:rFonts w:cs="Times New Roman"/>
          <w:sz w:val="20"/>
          <w:szCs w:val="20"/>
          <w:lang w:val="en-GB"/>
        </w:rPr>
        <w:t>.</w:t>
      </w:r>
    </w:p>
    <w:sectPr w:rsidR="00530388" w:rsidRPr="00E11B5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F515B" w14:textId="77777777" w:rsidR="0053317B" w:rsidRDefault="0053317B">
      <w:r>
        <w:separator/>
      </w:r>
    </w:p>
  </w:endnote>
  <w:endnote w:type="continuationSeparator" w:id="0">
    <w:p w14:paraId="36EC616F" w14:textId="77777777" w:rsidR="0053317B" w:rsidRDefault="0053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5D415" w14:textId="77777777" w:rsidR="0053317B" w:rsidRDefault="0053317B">
      <w:r>
        <w:separator/>
      </w:r>
    </w:p>
  </w:footnote>
  <w:footnote w:type="continuationSeparator" w:id="0">
    <w:p w14:paraId="0403C74D" w14:textId="77777777" w:rsidR="0053317B" w:rsidRDefault="00533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9AE92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C288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3E762F"/>
    <w:multiLevelType w:val="hybridMultilevel"/>
    <w:tmpl w:val="51F8F2BE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">
    <w:nsid w:val="00D04B27"/>
    <w:multiLevelType w:val="hybridMultilevel"/>
    <w:tmpl w:val="D61A6580"/>
    <w:lvl w:ilvl="0" w:tplc="08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7">
    <w:nsid w:val="010E1342"/>
    <w:multiLevelType w:val="hybridMultilevel"/>
    <w:tmpl w:val="1148342C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">
    <w:nsid w:val="02B21AD8"/>
    <w:multiLevelType w:val="hybridMultilevel"/>
    <w:tmpl w:val="F6AE3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E12C48"/>
    <w:multiLevelType w:val="hybridMultilevel"/>
    <w:tmpl w:val="81F4E3BA"/>
    <w:lvl w:ilvl="0" w:tplc="0809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0">
    <w:nsid w:val="064371F9"/>
    <w:multiLevelType w:val="hybridMultilevel"/>
    <w:tmpl w:val="CE1CB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982069"/>
    <w:multiLevelType w:val="hybridMultilevel"/>
    <w:tmpl w:val="A0F8C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A81569"/>
    <w:multiLevelType w:val="hybridMultilevel"/>
    <w:tmpl w:val="37DC8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8D52EF"/>
    <w:multiLevelType w:val="hybridMultilevel"/>
    <w:tmpl w:val="DE18C720"/>
    <w:lvl w:ilvl="0" w:tplc="EEF2456E">
      <w:start w:val="2011"/>
      <w:numFmt w:val="bullet"/>
      <w:lvlText w:val="-"/>
      <w:lvlJc w:val="left"/>
      <w:pPr>
        <w:ind w:left="2487" w:hanging="360"/>
      </w:pPr>
      <w:rPr>
        <w:rFonts w:ascii="Times New Roman" w:eastAsia="Lucida Sans Unicode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>
    <w:nsid w:val="07E040F1"/>
    <w:multiLevelType w:val="hybridMultilevel"/>
    <w:tmpl w:val="1C6E2A12"/>
    <w:lvl w:ilvl="0" w:tplc="040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15">
    <w:nsid w:val="0985519D"/>
    <w:multiLevelType w:val="hybridMultilevel"/>
    <w:tmpl w:val="6D4C8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008D6"/>
    <w:multiLevelType w:val="hybridMultilevel"/>
    <w:tmpl w:val="49862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8526EE"/>
    <w:multiLevelType w:val="hybridMultilevel"/>
    <w:tmpl w:val="CEDA1E70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172A60AF"/>
    <w:multiLevelType w:val="hybridMultilevel"/>
    <w:tmpl w:val="BCEE8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837B83"/>
    <w:multiLevelType w:val="hybridMultilevel"/>
    <w:tmpl w:val="353A5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4945DA"/>
    <w:multiLevelType w:val="hybridMultilevel"/>
    <w:tmpl w:val="06F42DF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614754E"/>
    <w:multiLevelType w:val="hybridMultilevel"/>
    <w:tmpl w:val="92F09376"/>
    <w:lvl w:ilvl="0" w:tplc="080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3" w:hanging="360"/>
      </w:pPr>
      <w:rPr>
        <w:rFonts w:ascii="Wingdings" w:hAnsi="Wingdings" w:hint="default"/>
      </w:rPr>
    </w:lvl>
  </w:abstractNum>
  <w:abstractNum w:abstractNumId="22">
    <w:nsid w:val="28AC1926"/>
    <w:multiLevelType w:val="hybridMultilevel"/>
    <w:tmpl w:val="0D749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220C4C"/>
    <w:multiLevelType w:val="hybridMultilevel"/>
    <w:tmpl w:val="CD3ACAEA"/>
    <w:lvl w:ilvl="0" w:tplc="EEF2456E">
      <w:start w:val="2011"/>
      <w:numFmt w:val="bullet"/>
      <w:lvlText w:val="-"/>
      <w:lvlJc w:val="left"/>
      <w:pPr>
        <w:ind w:left="3916" w:hanging="360"/>
      </w:pPr>
      <w:rPr>
        <w:rFonts w:ascii="Times New Roman" w:eastAsia="Lucida Sans Unicode" w:hAnsi="Times New Roman" w:cs="Times New Roman" w:hint="default"/>
      </w:rPr>
    </w:lvl>
    <w:lvl w:ilvl="1" w:tplc="EEF2456E">
      <w:start w:val="2011"/>
      <w:numFmt w:val="bullet"/>
      <w:lvlText w:val="-"/>
      <w:lvlJc w:val="left"/>
      <w:pPr>
        <w:ind w:left="1789" w:hanging="360"/>
      </w:pPr>
      <w:rPr>
        <w:rFonts w:ascii="Times New Roman" w:eastAsia="Lucida Sans Unicode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313159E"/>
    <w:multiLevelType w:val="hybridMultilevel"/>
    <w:tmpl w:val="1E920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1D4C60"/>
    <w:multiLevelType w:val="hybridMultilevel"/>
    <w:tmpl w:val="65107896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EF2456E">
      <w:start w:val="2011"/>
      <w:numFmt w:val="bullet"/>
      <w:lvlText w:val="-"/>
      <w:lvlJc w:val="left"/>
      <w:pPr>
        <w:ind w:left="1789" w:hanging="360"/>
      </w:pPr>
      <w:rPr>
        <w:rFonts w:ascii="Times New Roman" w:eastAsia="Lucida Sans Unicode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38F82EE1"/>
    <w:multiLevelType w:val="hybridMultilevel"/>
    <w:tmpl w:val="570E2FB4"/>
    <w:lvl w:ilvl="0" w:tplc="08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27">
    <w:nsid w:val="3BB71579"/>
    <w:multiLevelType w:val="hybridMultilevel"/>
    <w:tmpl w:val="F3E2D7A4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3D952AED"/>
    <w:multiLevelType w:val="hybridMultilevel"/>
    <w:tmpl w:val="0FF0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430106"/>
    <w:multiLevelType w:val="hybridMultilevel"/>
    <w:tmpl w:val="D472C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6A58E7"/>
    <w:multiLevelType w:val="hybridMultilevel"/>
    <w:tmpl w:val="ACFE0A34"/>
    <w:lvl w:ilvl="0" w:tplc="BB2E6C7E">
      <w:start w:val="2011"/>
      <w:numFmt w:val="bullet"/>
      <w:lvlText w:val="-"/>
      <w:lvlJc w:val="left"/>
      <w:pPr>
        <w:ind w:left="2487" w:hanging="360"/>
      </w:pPr>
      <w:rPr>
        <w:rFonts w:ascii="Times New Roman" w:eastAsia="Lucida Sans Unicode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1">
    <w:nsid w:val="48A63CD0"/>
    <w:multiLevelType w:val="hybridMultilevel"/>
    <w:tmpl w:val="8814F008"/>
    <w:lvl w:ilvl="0" w:tplc="08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32">
    <w:nsid w:val="4C0D420F"/>
    <w:multiLevelType w:val="hybridMultilevel"/>
    <w:tmpl w:val="D64A8DD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58E71FD"/>
    <w:multiLevelType w:val="hybridMultilevel"/>
    <w:tmpl w:val="93989946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>
    <w:nsid w:val="56E1317E"/>
    <w:multiLevelType w:val="hybridMultilevel"/>
    <w:tmpl w:val="FC120C9C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5">
    <w:nsid w:val="578C5B89"/>
    <w:multiLevelType w:val="hybridMultilevel"/>
    <w:tmpl w:val="CBDEB070"/>
    <w:lvl w:ilvl="0" w:tplc="08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6">
    <w:nsid w:val="5E2325B2"/>
    <w:multiLevelType w:val="hybridMultilevel"/>
    <w:tmpl w:val="A992CD7C"/>
    <w:lvl w:ilvl="0" w:tplc="040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EEF2456E">
      <w:start w:val="2011"/>
      <w:numFmt w:val="bullet"/>
      <w:lvlText w:val="-"/>
      <w:lvlJc w:val="left"/>
      <w:pPr>
        <w:ind w:left="3916" w:hanging="360"/>
      </w:pPr>
      <w:rPr>
        <w:rFonts w:ascii="Times New Roman" w:eastAsia="Lucida Sans Unicode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7">
    <w:nsid w:val="5F5A3F40"/>
    <w:multiLevelType w:val="hybridMultilevel"/>
    <w:tmpl w:val="91249EDC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>
    <w:nsid w:val="622E4079"/>
    <w:multiLevelType w:val="hybridMultilevel"/>
    <w:tmpl w:val="6270E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1F27CF"/>
    <w:multiLevelType w:val="hybridMultilevel"/>
    <w:tmpl w:val="C7E432D4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0">
    <w:nsid w:val="76F27488"/>
    <w:multiLevelType w:val="hybridMultilevel"/>
    <w:tmpl w:val="C9E295BA"/>
    <w:lvl w:ilvl="0" w:tplc="040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EEF2456E">
      <w:start w:val="2011"/>
      <w:numFmt w:val="bullet"/>
      <w:lvlText w:val="-"/>
      <w:lvlJc w:val="left"/>
      <w:pPr>
        <w:ind w:left="3916" w:hanging="360"/>
      </w:pPr>
      <w:rPr>
        <w:rFonts w:ascii="Times New Roman" w:eastAsia="Lucida Sans Unicode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41">
    <w:nsid w:val="7F441E13"/>
    <w:multiLevelType w:val="hybridMultilevel"/>
    <w:tmpl w:val="D4986E4A"/>
    <w:lvl w:ilvl="0" w:tplc="08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0"/>
  </w:num>
  <w:num w:numId="6">
    <w:abstractNumId w:val="18"/>
  </w:num>
  <w:num w:numId="7">
    <w:abstractNumId w:val="37"/>
  </w:num>
  <w:num w:numId="8">
    <w:abstractNumId w:val="33"/>
  </w:num>
  <w:num w:numId="9">
    <w:abstractNumId w:val="35"/>
  </w:num>
  <w:num w:numId="10">
    <w:abstractNumId w:val="17"/>
  </w:num>
  <w:num w:numId="11">
    <w:abstractNumId w:val="39"/>
  </w:num>
  <w:num w:numId="12">
    <w:abstractNumId w:val="41"/>
  </w:num>
  <w:num w:numId="13">
    <w:abstractNumId w:val="27"/>
  </w:num>
  <w:num w:numId="14">
    <w:abstractNumId w:val="28"/>
  </w:num>
  <w:num w:numId="15">
    <w:abstractNumId w:val="9"/>
  </w:num>
  <w:num w:numId="16">
    <w:abstractNumId w:val="26"/>
  </w:num>
  <w:num w:numId="17">
    <w:abstractNumId w:val="6"/>
  </w:num>
  <w:num w:numId="18">
    <w:abstractNumId w:val="31"/>
  </w:num>
  <w:num w:numId="19">
    <w:abstractNumId w:val="0"/>
  </w:num>
  <w:num w:numId="20">
    <w:abstractNumId w:val="14"/>
  </w:num>
  <w:num w:numId="21">
    <w:abstractNumId w:val="34"/>
  </w:num>
  <w:num w:numId="22">
    <w:abstractNumId w:val="7"/>
  </w:num>
  <w:num w:numId="23">
    <w:abstractNumId w:val="21"/>
  </w:num>
  <w:num w:numId="24">
    <w:abstractNumId w:val="5"/>
  </w:num>
  <w:num w:numId="25">
    <w:abstractNumId w:val="30"/>
  </w:num>
  <w:num w:numId="26">
    <w:abstractNumId w:val="13"/>
  </w:num>
  <w:num w:numId="27">
    <w:abstractNumId w:val="40"/>
  </w:num>
  <w:num w:numId="28">
    <w:abstractNumId w:val="36"/>
  </w:num>
  <w:num w:numId="29">
    <w:abstractNumId w:val="25"/>
  </w:num>
  <w:num w:numId="30">
    <w:abstractNumId w:val="11"/>
  </w:num>
  <w:num w:numId="31">
    <w:abstractNumId w:val="10"/>
  </w:num>
  <w:num w:numId="32">
    <w:abstractNumId w:val="22"/>
  </w:num>
  <w:num w:numId="33">
    <w:abstractNumId w:val="12"/>
  </w:num>
  <w:num w:numId="34">
    <w:abstractNumId w:val="16"/>
  </w:num>
  <w:num w:numId="35">
    <w:abstractNumId w:val="19"/>
  </w:num>
  <w:num w:numId="36">
    <w:abstractNumId w:val="8"/>
  </w:num>
  <w:num w:numId="37">
    <w:abstractNumId w:val="29"/>
  </w:num>
  <w:num w:numId="38">
    <w:abstractNumId w:val="24"/>
  </w:num>
  <w:num w:numId="39">
    <w:abstractNumId w:val="38"/>
  </w:num>
  <w:num w:numId="40">
    <w:abstractNumId w:val="15"/>
  </w:num>
  <w:num w:numId="41">
    <w:abstractNumId w:val="2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97F"/>
    <w:rsid w:val="00014D23"/>
    <w:rsid w:val="00030080"/>
    <w:rsid w:val="00035646"/>
    <w:rsid w:val="000357BB"/>
    <w:rsid w:val="0004476E"/>
    <w:rsid w:val="0004663F"/>
    <w:rsid w:val="00047245"/>
    <w:rsid w:val="0005163C"/>
    <w:rsid w:val="000516EB"/>
    <w:rsid w:val="00057740"/>
    <w:rsid w:val="0006580D"/>
    <w:rsid w:val="00067EE2"/>
    <w:rsid w:val="00070136"/>
    <w:rsid w:val="000742B7"/>
    <w:rsid w:val="00074E30"/>
    <w:rsid w:val="00075996"/>
    <w:rsid w:val="00075E49"/>
    <w:rsid w:val="00077C7D"/>
    <w:rsid w:val="00086556"/>
    <w:rsid w:val="00086F56"/>
    <w:rsid w:val="00093B5C"/>
    <w:rsid w:val="000A37A7"/>
    <w:rsid w:val="000B11AB"/>
    <w:rsid w:val="000C028C"/>
    <w:rsid w:val="000C5444"/>
    <w:rsid w:val="000C6F7B"/>
    <w:rsid w:val="000D162F"/>
    <w:rsid w:val="000D4AA6"/>
    <w:rsid w:val="000D7568"/>
    <w:rsid w:val="000E1826"/>
    <w:rsid w:val="000F2ECE"/>
    <w:rsid w:val="00155D12"/>
    <w:rsid w:val="00166BB6"/>
    <w:rsid w:val="00172320"/>
    <w:rsid w:val="00180A19"/>
    <w:rsid w:val="0018713A"/>
    <w:rsid w:val="001968C5"/>
    <w:rsid w:val="00197762"/>
    <w:rsid w:val="001B2775"/>
    <w:rsid w:val="001B62C9"/>
    <w:rsid w:val="001D025C"/>
    <w:rsid w:val="001D7339"/>
    <w:rsid w:val="001E35C8"/>
    <w:rsid w:val="00222236"/>
    <w:rsid w:val="00232DAB"/>
    <w:rsid w:val="002345D0"/>
    <w:rsid w:val="00235625"/>
    <w:rsid w:val="00236F75"/>
    <w:rsid w:val="00237457"/>
    <w:rsid w:val="00252F7B"/>
    <w:rsid w:val="0025303F"/>
    <w:rsid w:val="00261133"/>
    <w:rsid w:val="00265FEA"/>
    <w:rsid w:val="002713AC"/>
    <w:rsid w:val="00277EA9"/>
    <w:rsid w:val="00282B0F"/>
    <w:rsid w:val="00286365"/>
    <w:rsid w:val="002B1CE4"/>
    <w:rsid w:val="002D451F"/>
    <w:rsid w:val="002F4643"/>
    <w:rsid w:val="002F6175"/>
    <w:rsid w:val="00303192"/>
    <w:rsid w:val="00310FA8"/>
    <w:rsid w:val="00315FC0"/>
    <w:rsid w:val="00340AFC"/>
    <w:rsid w:val="00343553"/>
    <w:rsid w:val="00343FDC"/>
    <w:rsid w:val="00355E88"/>
    <w:rsid w:val="00380BB4"/>
    <w:rsid w:val="00385DA7"/>
    <w:rsid w:val="00396A69"/>
    <w:rsid w:val="00397A5A"/>
    <w:rsid w:val="003A1EB7"/>
    <w:rsid w:val="003A5D99"/>
    <w:rsid w:val="003D0E9C"/>
    <w:rsid w:val="003E3D39"/>
    <w:rsid w:val="003F42F9"/>
    <w:rsid w:val="003F5530"/>
    <w:rsid w:val="003F7C22"/>
    <w:rsid w:val="0040678B"/>
    <w:rsid w:val="004074C5"/>
    <w:rsid w:val="00451E74"/>
    <w:rsid w:val="00451EF6"/>
    <w:rsid w:val="00456590"/>
    <w:rsid w:val="00457A05"/>
    <w:rsid w:val="00463037"/>
    <w:rsid w:val="00485A5F"/>
    <w:rsid w:val="004A5CC7"/>
    <w:rsid w:val="004A5E15"/>
    <w:rsid w:val="004E095B"/>
    <w:rsid w:val="004F2617"/>
    <w:rsid w:val="004F70DF"/>
    <w:rsid w:val="004F72F6"/>
    <w:rsid w:val="0050294C"/>
    <w:rsid w:val="005035FF"/>
    <w:rsid w:val="00506949"/>
    <w:rsid w:val="00511F2B"/>
    <w:rsid w:val="00525416"/>
    <w:rsid w:val="00530388"/>
    <w:rsid w:val="0053317B"/>
    <w:rsid w:val="00540CB4"/>
    <w:rsid w:val="00543DA7"/>
    <w:rsid w:val="0054573C"/>
    <w:rsid w:val="0055191B"/>
    <w:rsid w:val="00557E39"/>
    <w:rsid w:val="005627CA"/>
    <w:rsid w:val="005672D9"/>
    <w:rsid w:val="00584CAC"/>
    <w:rsid w:val="0058607A"/>
    <w:rsid w:val="00591F97"/>
    <w:rsid w:val="005A579E"/>
    <w:rsid w:val="005A6C97"/>
    <w:rsid w:val="005B1DF5"/>
    <w:rsid w:val="005B2E46"/>
    <w:rsid w:val="005C1093"/>
    <w:rsid w:val="005C136B"/>
    <w:rsid w:val="005C288A"/>
    <w:rsid w:val="005D4EB7"/>
    <w:rsid w:val="005E566D"/>
    <w:rsid w:val="005E5A16"/>
    <w:rsid w:val="005F6270"/>
    <w:rsid w:val="006125E2"/>
    <w:rsid w:val="00612F56"/>
    <w:rsid w:val="006176E2"/>
    <w:rsid w:val="006216A9"/>
    <w:rsid w:val="006322AE"/>
    <w:rsid w:val="0065755F"/>
    <w:rsid w:val="00672044"/>
    <w:rsid w:val="0068049C"/>
    <w:rsid w:val="00694996"/>
    <w:rsid w:val="00694E0C"/>
    <w:rsid w:val="006A2CA5"/>
    <w:rsid w:val="006A3D20"/>
    <w:rsid w:val="006B154F"/>
    <w:rsid w:val="006B267F"/>
    <w:rsid w:val="006B2772"/>
    <w:rsid w:val="006C0294"/>
    <w:rsid w:val="006F3791"/>
    <w:rsid w:val="006F5894"/>
    <w:rsid w:val="0070086B"/>
    <w:rsid w:val="00714BA9"/>
    <w:rsid w:val="00720AA6"/>
    <w:rsid w:val="00736662"/>
    <w:rsid w:val="007377AC"/>
    <w:rsid w:val="00764B86"/>
    <w:rsid w:val="007677C9"/>
    <w:rsid w:val="00767801"/>
    <w:rsid w:val="00770675"/>
    <w:rsid w:val="007839CA"/>
    <w:rsid w:val="00787B02"/>
    <w:rsid w:val="00787D01"/>
    <w:rsid w:val="007935E9"/>
    <w:rsid w:val="007A7479"/>
    <w:rsid w:val="007B4964"/>
    <w:rsid w:val="007C5647"/>
    <w:rsid w:val="007D6F78"/>
    <w:rsid w:val="007E2AE8"/>
    <w:rsid w:val="007F3542"/>
    <w:rsid w:val="007F37D6"/>
    <w:rsid w:val="00801C2A"/>
    <w:rsid w:val="00802A68"/>
    <w:rsid w:val="00803154"/>
    <w:rsid w:val="00804619"/>
    <w:rsid w:val="008056DE"/>
    <w:rsid w:val="008121B7"/>
    <w:rsid w:val="00812F51"/>
    <w:rsid w:val="00813A11"/>
    <w:rsid w:val="00822DBB"/>
    <w:rsid w:val="0082527B"/>
    <w:rsid w:val="008302DE"/>
    <w:rsid w:val="00852FB6"/>
    <w:rsid w:val="00864B42"/>
    <w:rsid w:val="0086534B"/>
    <w:rsid w:val="00882B74"/>
    <w:rsid w:val="00887491"/>
    <w:rsid w:val="00893A26"/>
    <w:rsid w:val="008B0036"/>
    <w:rsid w:val="008B2162"/>
    <w:rsid w:val="008B3A8B"/>
    <w:rsid w:val="008C4984"/>
    <w:rsid w:val="008C5286"/>
    <w:rsid w:val="008C6969"/>
    <w:rsid w:val="008E0AA6"/>
    <w:rsid w:val="008F14AD"/>
    <w:rsid w:val="008F1795"/>
    <w:rsid w:val="008F7766"/>
    <w:rsid w:val="00900301"/>
    <w:rsid w:val="00917BB5"/>
    <w:rsid w:val="0092508B"/>
    <w:rsid w:val="0092707E"/>
    <w:rsid w:val="00941480"/>
    <w:rsid w:val="0094708F"/>
    <w:rsid w:val="00953DE4"/>
    <w:rsid w:val="00955CC6"/>
    <w:rsid w:val="00956B06"/>
    <w:rsid w:val="009623DB"/>
    <w:rsid w:val="00964206"/>
    <w:rsid w:val="00972849"/>
    <w:rsid w:val="009814F0"/>
    <w:rsid w:val="00984C34"/>
    <w:rsid w:val="00991ABF"/>
    <w:rsid w:val="00991C5C"/>
    <w:rsid w:val="0099339F"/>
    <w:rsid w:val="009B562C"/>
    <w:rsid w:val="009C0279"/>
    <w:rsid w:val="009C12AD"/>
    <w:rsid w:val="009C5FA8"/>
    <w:rsid w:val="009C6ED5"/>
    <w:rsid w:val="009D1034"/>
    <w:rsid w:val="009D4604"/>
    <w:rsid w:val="009E0F0B"/>
    <w:rsid w:val="009E7144"/>
    <w:rsid w:val="009F2654"/>
    <w:rsid w:val="009F5FC1"/>
    <w:rsid w:val="00A06F4E"/>
    <w:rsid w:val="00A07341"/>
    <w:rsid w:val="00A17A74"/>
    <w:rsid w:val="00A22E75"/>
    <w:rsid w:val="00A24892"/>
    <w:rsid w:val="00A3565B"/>
    <w:rsid w:val="00A4340B"/>
    <w:rsid w:val="00A451EA"/>
    <w:rsid w:val="00A71CED"/>
    <w:rsid w:val="00A8050F"/>
    <w:rsid w:val="00A865FE"/>
    <w:rsid w:val="00A94B17"/>
    <w:rsid w:val="00AA464C"/>
    <w:rsid w:val="00AA75E9"/>
    <w:rsid w:val="00AB0962"/>
    <w:rsid w:val="00AB2AE9"/>
    <w:rsid w:val="00AC540F"/>
    <w:rsid w:val="00AD62AF"/>
    <w:rsid w:val="00B1100F"/>
    <w:rsid w:val="00B172DB"/>
    <w:rsid w:val="00B22B3B"/>
    <w:rsid w:val="00B40807"/>
    <w:rsid w:val="00B553F9"/>
    <w:rsid w:val="00B55CFE"/>
    <w:rsid w:val="00B60AAC"/>
    <w:rsid w:val="00B713CE"/>
    <w:rsid w:val="00B76767"/>
    <w:rsid w:val="00B92521"/>
    <w:rsid w:val="00BB25ED"/>
    <w:rsid w:val="00BB769D"/>
    <w:rsid w:val="00BC175C"/>
    <w:rsid w:val="00BE1C3E"/>
    <w:rsid w:val="00C02DB0"/>
    <w:rsid w:val="00C07912"/>
    <w:rsid w:val="00C17E40"/>
    <w:rsid w:val="00C31D77"/>
    <w:rsid w:val="00C3322F"/>
    <w:rsid w:val="00C33490"/>
    <w:rsid w:val="00C33B9D"/>
    <w:rsid w:val="00C35233"/>
    <w:rsid w:val="00C37A14"/>
    <w:rsid w:val="00C468BD"/>
    <w:rsid w:val="00C560FD"/>
    <w:rsid w:val="00C6447E"/>
    <w:rsid w:val="00C70D59"/>
    <w:rsid w:val="00C72947"/>
    <w:rsid w:val="00C76EB1"/>
    <w:rsid w:val="00C807D0"/>
    <w:rsid w:val="00CE400D"/>
    <w:rsid w:val="00CE572A"/>
    <w:rsid w:val="00CF7F19"/>
    <w:rsid w:val="00D01893"/>
    <w:rsid w:val="00D06F47"/>
    <w:rsid w:val="00D0779F"/>
    <w:rsid w:val="00D203D0"/>
    <w:rsid w:val="00D213F6"/>
    <w:rsid w:val="00D25593"/>
    <w:rsid w:val="00D347B4"/>
    <w:rsid w:val="00D4777A"/>
    <w:rsid w:val="00D47B15"/>
    <w:rsid w:val="00D55D43"/>
    <w:rsid w:val="00D73324"/>
    <w:rsid w:val="00D81B59"/>
    <w:rsid w:val="00D838CC"/>
    <w:rsid w:val="00D909D1"/>
    <w:rsid w:val="00D910A1"/>
    <w:rsid w:val="00D9158A"/>
    <w:rsid w:val="00D947E9"/>
    <w:rsid w:val="00DA7ECB"/>
    <w:rsid w:val="00DB597F"/>
    <w:rsid w:val="00DB7ED5"/>
    <w:rsid w:val="00DC445E"/>
    <w:rsid w:val="00DD4E0F"/>
    <w:rsid w:val="00E11B5B"/>
    <w:rsid w:val="00E21694"/>
    <w:rsid w:val="00E22F91"/>
    <w:rsid w:val="00E31A01"/>
    <w:rsid w:val="00E43BD0"/>
    <w:rsid w:val="00E459AC"/>
    <w:rsid w:val="00E47E3C"/>
    <w:rsid w:val="00E51E85"/>
    <w:rsid w:val="00E604F3"/>
    <w:rsid w:val="00E61185"/>
    <w:rsid w:val="00E62426"/>
    <w:rsid w:val="00E66960"/>
    <w:rsid w:val="00E83990"/>
    <w:rsid w:val="00E87CA4"/>
    <w:rsid w:val="00E90854"/>
    <w:rsid w:val="00EB1EBE"/>
    <w:rsid w:val="00EB2CA7"/>
    <w:rsid w:val="00EB38D8"/>
    <w:rsid w:val="00EC1E86"/>
    <w:rsid w:val="00EC2A55"/>
    <w:rsid w:val="00EC7822"/>
    <w:rsid w:val="00ED2639"/>
    <w:rsid w:val="00ED3CC8"/>
    <w:rsid w:val="00EE192B"/>
    <w:rsid w:val="00EE5419"/>
    <w:rsid w:val="00EF26F7"/>
    <w:rsid w:val="00F033A3"/>
    <w:rsid w:val="00F037DB"/>
    <w:rsid w:val="00F14537"/>
    <w:rsid w:val="00F162D3"/>
    <w:rsid w:val="00F24B6F"/>
    <w:rsid w:val="00F25628"/>
    <w:rsid w:val="00F2668D"/>
    <w:rsid w:val="00F51B0D"/>
    <w:rsid w:val="00F52C1D"/>
    <w:rsid w:val="00F549E3"/>
    <w:rsid w:val="00F70B0A"/>
    <w:rsid w:val="00F84A47"/>
    <w:rsid w:val="00F87A35"/>
    <w:rsid w:val="00F95BEE"/>
    <w:rsid w:val="00F97258"/>
    <w:rsid w:val="00FA5381"/>
    <w:rsid w:val="00FC4652"/>
    <w:rsid w:val="00FC5017"/>
    <w:rsid w:val="00FD29EC"/>
    <w:rsid w:val="00FD37F0"/>
    <w:rsid w:val="00FE1699"/>
    <w:rsid w:val="00FE17C9"/>
    <w:rsid w:val="00FE7563"/>
    <w:rsid w:val="00FF309C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60230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val="ru-RU"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57BB"/>
    <w:pPr>
      <w:keepNext/>
      <w:spacing w:after="120"/>
      <w:jc w:val="center"/>
      <w:outlineLvl w:val="0"/>
    </w:pPr>
    <w:rPr>
      <w:rFonts w:eastAsia="Times New Roman" w:cs="Mangal"/>
      <w:b/>
      <w:bCs/>
      <w:caps/>
      <w:kern w:val="32"/>
      <w:sz w:val="32"/>
      <w:szCs w:val="29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7BB"/>
    <w:pPr>
      <w:keepNext/>
      <w:spacing w:after="120"/>
      <w:outlineLvl w:val="1"/>
    </w:pPr>
    <w:rPr>
      <w:rFonts w:eastAsia="Times New Roman" w:cs="Mangal"/>
      <w:b/>
      <w:bCs/>
      <w:iCs/>
      <w:caps/>
      <w:kern w:val="28"/>
      <w:sz w:val="22"/>
      <w:szCs w:val="25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2639"/>
    <w:pPr>
      <w:keepNext/>
      <w:outlineLvl w:val="2"/>
    </w:pPr>
    <w:rPr>
      <w:rFonts w:eastAsia="Times New Roman" w:cs="Mangal"/>
      <w:b/>
      <w:bCs/>
      <w:caps/>
      <w:kern w:val="26"/>
      <w:sz w:val="20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customStyle="1" w:styleId="apple-style-span">
    <w:name w:val="apple-style-span"/>
    <w:basedOn w:val="DefaultParagraphFont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Pr>
      <w:rFonts w:eastAsia="Lucida Sans Unicode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Pr>
      <w:rFonts w:eastAsia="Lucida Sans Unicode" w:cs="Mangal"/>
      <w:kern w:val="1"/>
      <w:sz w:val="24"/>
      <w:szCs w:val="21"/>
      <w:lang w:val="ru-RU" w:eastAsia="hi-IN" w:bidi="hi-IN"/>
    </w:rPr>
  </w:style>
  <w:style w:type="character" w:customStyle="1" w:styleId="Heading1Char">
    <w:name w:val="Heading 1 Char"/>
    <w:link w:val="Heading1"/>
    <w:uiPriority w:val="9"/>
    <w:rsid w:val="000357BB"/>
    <w:rPr>
      <w:rFonts w:cs="Mangal"/>
      <w:b/>
      <w:bCs/>
      <w:caps/>
      <w:kern w:val="32"/>
      <w:sz w:val="32"/>
      <w:szCs w:val="29"/>
      <w:lang w:eastAsia="hi-IN" w:bidi="hi-IN"/>
    </w:rPr>
  </w:style>
  <w:style w:type="paragraph" w:styleId="NoSpacing">
    <w:name w:val="No Spacing"/>
    <w:uiPriority w:val="1"/>
    <w:qFormat/>
    <w:rsid w:val="00AB2AE9"/>
    <w:pPr>
      <w:widowControl w:val="0"/>
      <w:suppressAutoHyphens/>
    </w:pPr>
    <w:rPr>
      <w:rFonts w:eastAsia="Lucida Sans Unicode" w:cs="Mangal"/>
      <w:kern w:val="1"/>
      <w:sz w:val="24"/>
      <w:szCs w:val="21"/>
      <w:lang w:val="ru-RU" w:eastAsia="hi-IN" w:bidi="hi-IN"/>
    </w:rPr>
  </w:style>
  <w:style w:type="table" w:styleId="TableGrid">
    <w:name w:val="Table Grid"/>
    <w:basedOn w:val="TableNormal"/>
    <w:uiPriority w:val="59"/>
    <w:rsid w:val="00BC1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37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A37A7"/>
    <w:rPr>
      <w:rFonts w:ascii="Lucida Grande" w:eastAsia="Lucida Sans Unicode" w:hAnsi="Lucida Grande" w:cs="Tahoma"/>
      <w:kern w:val="1"/>
      <w:sz w:val="18"/>
      <w:szCs w:val="18"/>
      <w:lang w:val="ru-RU" w:eastAsia="hi-IN" w:bidi="hi-IN"/>
    </w:rPr>
  </w:style>
  <w:style w:type="character" w:customStyle="1" w:styleId="Heading2Char">
    <w:name w:val="Heading 2 Char"/>
    <w:link w:val="Heading2"/>
    <w:uiPriority w:val="9"/>
    <w:rsid w:val="000357BB"/>
    <w:rPr>
      <w:rFonts w:eastAsia="Times New Roman" w:cs="Mangal"/>
      <w:b/>
      <w:bCs/>
      <w:iCs/>
      <w:caps/>
      <w:kern w:val="28"/>
      <w:sz w:val="22"/>
      <w:szCs w:val="25"/>
      <w:lang w:eastAsia="hi-IN" w:bidi="hi-IN"/>
    </w:rPr>
  </w:style>
  <w:style w:type="character" w:customStyle="1" w:styleId="Heading3Char">
    <w:name w:val="Heading 3 Char"/>
    <w:link w:val="Heading3"/>
    <w:uiPriority w:val="9"/>
    <w:rsid w:val="00ED2639"/>
    <w:rPr>
      <w:rFonts w:eastAsia="Times New Roman" w:cs="Mangal"/>
      <w:b/>
      <w:bCs/>
      <w:caps/>
      <w:kern w:val="26"/>
      <w:szCs w:val="23"/>
      <w:lang w:val="ru-RU" w:eastAsia="hi-IN" w:bidi="hi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B38D8"/>
    <w:rPr>
      <w:rFonts w:cs="Mangal"/>
      <w:szCs w:val="21"/>
    </w:rPr>
  </w:style>
  <w:style w:type="character" w:customStyle="1" w:styleId="DocumentMapChar">
    <w:name w:val="Document Map Char"/>
    <w:link w:val="DocumentMap"/>
    <w:uiPriority w:val="99"/>
    <w:semiHidden/>
    <w:rsid w:val="00EB38D8"/>
    <w:rPr>
      <w:rFonts w:eastAsia="Lucida Sans Unicode" w:cs="Mangal"/>
      <w:kern w:val="1"/>
      <w:sz w:val="24"/>
      <w:szCs w:val="21"/>
      <w:lang w:val="ru-RU" w:eastAsia="hi-IN" w:bidi="hi-IN"/>
    </w:rPr>
  </w:style>
  <w:style w:type="paragraph" w:styleId="Revision">
    <w:name w:val="Revision"/>
    <w:hidden/>
    <w:uiPriority w:val="71"/>
    <w:rsid w:val="00EB38D8"/>
    <w:rPr>
      <w:rFonts w:eastAsia="Lucida Sans Unicode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1008</Words>
  <Characters>5750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893365</dc:creator>
  <cp:keywords/>
  <cp:lastModifiedBy>Sergejs Dilevka</cp:lastModifiedBy>
  <cp:revision>17</cp:revision>
  <cp:lastPrinted>2016-11-02T10:01:00Z</cp:lastPrinted>
  <dcterms:created xsi:type="dcterms:W3CDTF">2017-08-07T10:02:00Z</dcterms:created>
  <dcterms:modified xsi:type="dcterms:W3CDTF">2017-08-24T08:22:00Z</dcterms:modified>
</cp:coreProperties>
</file>